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广东省2023年4月自学考试网上报名报考须知</w:t>
      </w:r>
    </w:p>
    <w:p>
      <w:r>
        <w:rPr>
          <w:sz w:val="18"/>
        </w:rPr>
        <w:t>整理归属  广东省教育考试院</w:t>
      </w:r>
    </w:p>
    <w:p>
      <w:r>
        <w:rPr>
          <w:sz w:val="18"/>
        </w:rPr>
        <w:t>发布日期  2023-02-17</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https://eea.gd.gov.cn/tzgg/content/post_4096587.html</w:t>
        </w:r>
      </w:hyperlink>
    </w:p>
    <w:p>
      <w:r>
        <w:t xml:space="preserve">同文来源  </w:t>
      </w:r>
      <w:hyperlink r:id="rId11">
        <w:r>
          <w:rPr>
            <w:color w:val="18548A"/>
          </w:rPr>
          <w:t>https://eea.gd.gov.cn/zxks/content/post_4096782.html</w:t>
        </w:r>
      </w:hyperlink>
    </w:p>
    <w:p/>
    <w:p>
      <w:r>
        <w:t>广东省2023年4月高等教育自学考试将于4月15日至16日举行。报名报考有关事项安排如下：</w:t>
      </w:r>
    </w:p>
    <w:p>
      <w:r>
        <w:t>一、报名报考时间</w:t>
      </w:r>
    </w:p>
    <w:p>
      <w:r>
        <w:t>新生预报名时间为2月24日10:00至27日12:00，正式报名时间为2月24日10:00至27日17:00。考生报考时间为3月2日14:00至3月5日17:00，缴费时间为3月3日10:00至3月6日17:00。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（一）新生报名</w:t>
      </w:r>
    </w:p>
    <w:p>
      <w:r>
        <w:t>新生报名分预报名和正式报名两个阶段。</w:t>
      </w:r>
    </w:p>
    <w:p>
      <w:r>
        <w:t>1.预报名。新生通过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通过广东省教育考试院官方微信（ID：gdsksy）小程序进行正式报名（操作可参考附件2）。正式报名成功后将获得唯一准考证号，所有考生务必牢记。考生身份验证过程中采集的证件照是考生在自学考试管理系统中的存档照片（见附件3），将用于包括毕业证照比对在内的所有自考业务办理。</w:t>
      </w:r>
    </w:p>
    <w:p>
      <w:r>
        <w:t>因面容特征变化等原因无法线上报名或报名信息（含照片）未能通过审核的考生，应及时联系所在地市自学考试办公室按指定途径完成正式报名，2月27日后不再受理。</w:t>
      </w:r>
    </w:p>
    <w:p>
      <w:r>
        <w:t>（二）考生报考</w:t>
      </w:r>
    </w:p>
    <w:p>
      <w:r>
        <w:t>所有考生须通过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到所在地市自学考试办公室或其指定单位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学考试办公室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所在地市自学考试办公室联系。考生应避免在最后时间报考课程和缴费，以免因停电、网络堵塞等原因导致错过报考和缴费。</w:t>
      </w:r>
    </w:p>
    <w:p>
      <w:r>
        <w:t>因2023年1月自学考试延期到4月1日至2日开考，本次报考时间早于1月自学考试延期考试的开考和成绩公布时间，为此，请考生结合自己的实际情况综合考虑，务必谨慎选择2023年4月自学考试的报考课程。</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打印准考证过程中如遇问题，请向所在地市自学考试办公室咨询。</w:t>
      </w:r>
    </w:p>
    <w:p>
      <w:r>
        <w:t>五、参加考试注意事项</w:t>
      </w:r>
    </w:p>
    <w:p>
      <w:r>
        <w:t>（一）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及健康信息申报表参加考试。</w:t>
      </w:r>
    </w:p>
    <w:p>
      <w:r>
        <w:t>（二）所有考生必须自觉遵守广东省2023年4月自学考试疫情防控考生须知（附件4），遵守当地疫情防控相关规定和要求。考前5天考生应每日如实在广东省教育考试院官微中进行健康情况申报(申报说明见附件4—1），并在接受考前检查时向考点工作人员提供。</w:t>
      </w:r>
    </w:p>
    <w:p>
      <w:r>
        <w:t>（三）考生应全程佩戴一次性医用或以上级别口罩参加考试，按照所在地市自学考试办公室和考点的要求，主动配合做好人脸识别技术和人工比对身份证检查的身份核验工作。考生应服从考点现场工作人员管理及疫情防控安排，不在考点内随意走动，与他人保持1米以上距离，避免近距离接触、交流，考试结束后迅速离开考点，不聚集。</w:t>
      </w:r>
    </w:p>
    <w:p>
      <w:r>
        <w:t>（四）考生要遵守防疫规定和要求，配合做好疫情防控工作。请考生在考前密切关注省教育考试院的官网、官微以及各地市自学考试办公室发布的信息。</w:t>
      </w:r>
    </w:p>
    <w:p>
      <w:r>
        <w:t>六、成绩公布与复核申请</w:t>
      </w:r>
    </w:p>
    <w:p>
      <w:r>
        <w:t>（一）成绩公布</w:t>
      </w:r>
    </w:p>
    <w:p>
      <w:r>
        <w:t>本次考试成绩预计在2023年5月下旬公布，届时考生可通过自学考试管理系统查询合格成绩，通过省教育考试院官方微信小程序查询全部考试成绩，具体安排请留意省教育考试院官方网站相关信息。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地市自学考试办公室咨询复查结果。</w:t>
      </w:r>
    </w:p>
    <w:p>
      <w:r>
        <w:t>七、违规处理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（二）残疾考生参加自学考试需考试机构在考试期间提供合理便利的，应在报考课程前持本人第二代及以上《中华人民共和国残疾人证》向当地市考办提出正式书面申请，报考结束后不予受理。</w:t>
      </w:r>
    </w:p>
    <w:p>
      <w:r>
        <w:t>（三）报名报考过程中遇到的问题直接向所在地市自学考试办公室咨询（附件5）。其他未尽事宜，请考生密切关注广东省教育考试院官微、官网及各地自学考试办公室发布的相关讯息。</w:t>
      </w:r>
    </w:p>
    <w:p>
      <w:r>
        <w:t>附件：1.广东省2023年4月自学考试报名报考流程图</w:t>
      </w:r>
    </w:p>
    <w:p>
      <w:r>
        <w:t>2.广东省2023年4月自学考试在线报名操作指引</w:t>
      </w:r>
    </w:p>
    <w:p>
      <w:r>
        <w:t>3.广东省高等教育自学考试电子相片采集标准</w:t>
      </w:r>
    </w:p>
    <w:p>
      <w:r>
        <w:t>4.广东省2023年4月自学考试疫情防控考生须知</w:t>
      </w:r>
    </w:p>
    <w:p>
      <w:r>
        <w:t>5.各地市自学考试办公室官网、公众号及咨询电话一览表</w:t>
      </w:r>
    </w:p>
    <w:p>
      <w:r>
        <w:t>广东省自学考试委员会办公室</w:t>
      </w:r>
    </w:p>
    <w:p>
      <w:r>
        <w:t>2023年2月17日</w:t>
      </w:r>
    </w:p>
    <w:p>
      <w:r>
        <w:t>附件</w:t>
      </w:r>
    </w:p>
    <w:p>
      <w:pPr>
        <w:pStyle w:val="Heading1"/>
      </w:pPr>
      <w:r>
        <w:t>附件及下载链接</w:t>
      </w:r>
    </w:p>
    <w:p>
      <w:hyperlink r:id="rId12">
        <w:r>
          <w:rPr>
            <w:color w:val="18548A"/>
          </w:rPr>
          <w:t>附件</w:t>
        </w:r>
      </w:hyperlink>
    </w:p>
    <w:p>
      <w:r>
        <w:rPr>
          <w:sz w:val="16"/>
        </w:rPr>
        <w:t>https://eea.gd.gov.cn/attachment/0/513/513787/4096587.doc</w:t>
      </w:r>
    </w:p>
    <w:p>
      <w:pPr>
        <w:pStyle w:val="Heading1"/>
      </w:pPr>
      <w:r>
        <w:t>正文相关链接</w:t>
      </w:r>
    </w:p>
    <w:p>
      <w:hyperlink r:id="rId13">
        <w:r>
          <w:rPr>
            <w:color w:val="18548A"/>
          </w:rPr>
          <w:t>附件</w:t>
        </w:r>
      </w:hyperlink>
    </w:p>
    <w:p>
      <w:r>
        <w:t>https://eea.gd.gov.cn/attachment/0/513/513787/4096782.doc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96587.html" TargetMode="External"/><Relationship Id="rId11" Type="http://schemas.openxmlformats.org/officeDocument/2006/relationships/hyperlink" Target="https://eea.gd.gov.cn/zxks/content/post_4096782.html" TargetMode="External"/><Relationship Id="rId12" Type="http://schemas.openxmlformats.org/officeDocument/2006/relationships/hyperlink" Target="https://eea.gd.gov.cn/attachment/0/513/513787/4096587.doc" TargetMode="External"/><Relationship Id="rId13" Type="http://schemas.openxmlformats.org/officeDocument/2006/relationships/hyperlink" Target="https://eea.gd.gov.cn/attachment/0/513/513787/409678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