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CET笔试考核内容？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2024-06-11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政策文件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https://eea.gd.gov.cn/dawenku/zcwj/content/post_4438380.html</w:t>
        </w:r>
      </w:hyperlink>
    </w:p>
    <w:p/>
    <w:p>
      <w:r>
        <w:t>CET笔试为纸笔考试，其中英语科目采用多题多卷的方式，具体的考核内容如下：</w:t>
      </w:r>
    </w:p>
    <w:p>
      <w:r>
        <w:t>英语四级笔试（CET4）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80"/>
        <w:gridCol w:w="1680"/>
        <w:gridCol w:w="1680"/>
        <w:gridCol w:w="1680"/>
        <w:gridCol w:w="1680"/>
        <w:gridCol w:w="1680"/>
      </w:tblGrid>
      <w:tr>
        <w:trPr>
          <w:tblHeader/>
        </w:trP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试卷结构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测试内容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测试题型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题目数量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分值比例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考试时间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写作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写作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短文写作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15%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30分钟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听力理解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短篇新闻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选择题（单选题）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7%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25分钟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长对话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选择题（单选题）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8%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听力篇章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选择题（单选题）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20%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阅读理解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词汇理解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选词填空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5%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40分钟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长篇阅读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匹配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10%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仔细阅读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选择题（单选题）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20%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翻译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汉译英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段落翻译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15%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30分钟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总计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57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100%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125分钟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</w:tbl>
    <w:p/>
    <w:p>
      <w:r>
        <w:t>英语六级笔试（CET6）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80"/>
        <w:gridCol w:w="1680"/>
        <w:gridCol w:w="1680"/>
        <w:gridCol w:w="1680"/>
        <w:gridCol w:w="1680"/>
        <w:gridCol w:w="1680"/>
      </w:tblGrid>
      <w:tr>
        <w:trPr>
          <w:tblHeader/>
        </w:trP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试卷结构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测试内容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测试题型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题目数量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分值比例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考试时间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写作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写作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短文写作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15%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30分钟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听力理解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长对话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选择题（单选题）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8%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30分钟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听力篇章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选择题（单选题）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7%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讲话/报道/讲座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选择题（单选题）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20%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阅读理解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词汇理解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选词填空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5%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40分钟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长篇阅读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匹配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10%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仔细阅读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选择题（选择题）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20%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翻译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段落翻译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15%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30分钟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总计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57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100%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130分钟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zcwj/content/post_443838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