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2023年10月自学考试将于本周末举行</w:t>
      </w:r>
    </w:p>
    <w:p>
      <w:r>
        <w:rPr>
          <w:sz w:val="18"/>
        </w:rPr>
        <w:t>整理归属  深圳市招生考试办公室</w:t>
      </w:r>
    </w:p>
    <w:p>
      <w:r>
        <w:rPr>
          <w:sz w:val="18"/>
        </w:rPr>
        <w:t>发布日期  2023-10-24</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https://szeb.sz.gov.cn/szzkw/zkgg/zkxx1/content/post_10906059.html</w:t>
        </w:r>
      </w:hyperlink>
    </w:p>
    <w:p/>
    <w:p>
      <w:r>
        <w:t>2023年10月自学考试将于10月28日至29日举行，我市将有127939名考生参加284299科次考试，在9个区共设置了98个考点。</w:t>
      </w:r>
    </w:p>
    <w:p>
      <w:r>
        <w:t>一、考试操作须知</w:t>
      </w:r>
    </w:p>
    <w:p>
      <w:r>
        <w:t>（一）按时打印准考证。考生须在考试前10天内登录广东省自学考试管理系统，点击【打印准考证】按钮下载准考证PDF文件并打印。准考证上将载明考生参加当次各科考试的座位信息。准考证用普通A4纸打印，严禁伪造、变造或擅自涂改，严禁在准考证正反面做任何标记。对于自行打印准考证有困难的考生，可于考前一周至考试结束当天凭本人身份证原件到市招考办打印（地址：罗湖区泥岗西路1068号一楼招考服务大厅，联系电话：0755-82181999）。</w:t>
      </w:r>
    </w:p>
    <w:p>
      <w:r>
        <w:t>（二）准确查询考试地点。请考生根据准考证上公布的考点信息提前查询考试地点，了解到达考点的交通路线，合理安排行程。</w:t>
      </w:r>
    </w:p>
    <w:p>
      <w:r>
        <w:t>（三）自行准备考试用品。请考生自行准备2B铅笔、黑色字迹的钢笔或签字笔、直尺、圆规、三角板、橡皮，其他任何物品不准带入考场。严禁携带任何通讯工具（如手机、对讲机及其他无线接收、传送设备）、电子计算器、电子存储记忆录放设备、照相机、涂改液、修正带等与考试无关的物品进入考场。可使用计算器的课程，计算器不得有程序储存功能。</w:t>
      </w:r>
    </w:p>
    <w:p>
      <w:r>
        <w:t>（四）主动配合入场检查。</w:t>
      </w:r>
    </w:p>
    <w:p>
      <w:r>
        <w:t>1.人脸识别身份核验。从本次考试起，我市参加自学考试所有考生进入考点时需进行人脸识别身份核验，请考生预留好到达的考点时间，有序入场。</w:t>
      </w:r>
    </w:p>
    <w:p>
      <w:r>
        <w:t>2.“双证”查验。考生凭本人准考证、有效身份证原件（含临时身份证、公安机关出具的用于参加国家教育考试的带照片的身份证明，不含电子身份证；军人、港澳和台湾同胞、海外侨胞及外籍人士可持考籍登记的对应证件）参加考试。</w:t>
      </w:r>
    </w:p>
    <w:p>
      <w:r>
        <w:t>3.违禁物品检查。考生要主动配合考点工作人员使用金属探测仪进行安全检查和对随身物品等进行的必要检查。违禁物品清单见《广东省高等教育自学考试违规物品种类清单》（附表）。</w:t>
      </w:r>
    </w:p>
    <w:p>
      <w:r>
        <w:t>二、诚信考试</w:t>
      </w:r>
    </w:p>
    <w:p>
      <w:r>
        <w:t>（一）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2019年9月3日，最高人民法院、最高人民检察院发布了《关于办理组织考试作弊等刑事案件适用法律若干问题的解释》，明确自学考试属于法律规定的国家考试，考试作弊等刑事案件适用两高司法解释。</w:t>
      </w:r>
    </w:p>
    <w:p>
      <w:r>
        <w:t>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（二）考生因故未能参加本次考试的，不纳入自学考试诚信报考档案，可按规定正常报考下一次自学考试。</w:t>
      </w:r>
    </w:p>
    <w:p>
      <w:r>
        <w:t>三、其他事项</w:t>
      </w:r>
    </w:p>
    <w:p>
      <w:r>
        <w:t>（一）严禁将试卷、答题纸及草稿纸带出考场。</w:t>
      </w:r>
    </w:p>
    <w:p>
      <w:r>
        <w:t>（二）开考15分钟后，不得进入考点参加当次科目考试，不得早于当科考试结束前30分钟交卷出场。交卷出场后不得再进场续考。</w:t>
      </w:r>
    </w:p>
    <w:p>
      <w:r>
        <w:t>（三）请考生自觉维护考点的校园环境卫生。</w:t>
      </w:r>
    </w:p>
    <w:p>
      <w:r>
        <w:drawing>
          <wp:inline xmlns:a="http://schemas.openxmlformats.org/drawingml/2006/main" xmlns:pic="http://schemas.openxmlformats.org/drawingml/2006/picture">
            <wp:extent cx="6400800" cy="3185280"/>
            <wp:docPr id="1" name="Picture 1"/>
            <wp:cNvGraphicFramePr>
              <a:graphicFrameLocks noChangeAspect="1"/>
            </wp:cNvGraphicFramePr>
            <a:graphic>
              <a:graphicData uri="http://schemas.openxmlformats.org/drawingml/2006/picture">
                <pic:pic>
                  <pic:nvPicPr>
                    <pic:cNvPr id="0" name="1290814f6ad9fa969caf.png"/>
                    <pic:cNvPicPr/>
                  </pic:nvPicPr>
                  <pic:blipFill>
                    <a:blip r:embed="rId11"/>
                    <a:stretch>
                      <a:fillRect/>
                    </a:stretch>
                  </pic:blipFill>
                  <pic:spPr>
                    <a:xfrm>
                      <a:off x="0" y="0"/>
                      <a:ext cx="6400800" cy="3185280"/>
                    </a:xfrm>
                    <a:prstGeom prst="rect"/>
                  </pic:spPr>
                </pic:pic>
              </a:graphicData>
            </a:graphic>
          </wp:inline>
        </w:drawing>
      </w:r>
    </w:p>
    <w:p>
      <w:r>
        <w:drawing>
          <wp:inline xmlns:a="http://schemas.openxmlformats.org/drawingml/2006/main" xmlns:pic="http://schemas.openxmlformats.org/drawingml/2006/picture">
            <wp:extent cx="6400800" cy="7853325"/>
            <wp:docPr id="2" name="Picture 2"/>
            <wp:cNvGraphicFramePr>
              <a:graphicFrameLocks noChangeAspect="1"/>
            </wp:cNvGraphicFramePr>
            <a:graphic>
              <a:graphicData uri="http://schemas.openxmlformats.org/drawingml/2006/picture">
                <pic:pic>
                  <pic:nvPicPr>
                    <pic:cNvPr id="0" name="f52af2d82ba41e661820.png"/>
                    <pic:cNvPicPr/>
                  </pic:nvPicPr>
                  <pic:blipFill>
                    <a:blip r:embed="rId12"/>
                    <a:stretch>
                      <a:fillRect/>
                    </a:stretch>
                  </pic:blipFill>
                  <pic:spPr>
                    <a:xfrm>
                      <a:off x="0" y="0"/>
                      <a:ext cx="6400800" cy="7853325"/>
                    </a:xfrm>
                    <a:prstGeom prst="rect"/>
                  </pic:spPr>
                </pic:pic>
              </a:graphicData>
            </a:graphic>
          </wp:inline>
        </w:drawing>
      </w:r>
    </w:p>
    <w:p>
      <w:r>
        <w:drawing>
          <wp:inline xmlns:a="http://schemas.openxmlformats.org/drawingml/2006/main" xmlns:pic="http://schemas.openxmlformats.org/drawingml/2006/picture">
            <wp:extent cx="6400800" cy="5678424"/>
            <wp:docPr id="3" name="Picture 3"/>
            <wp:cNvGraphicFramePr>
              <a:graphicFrameLocks noChangeAspect="1"/>
            </wp:cNvGraphicFramePr>
            <a:graphic>
              <a:graphicData uri="http://schemas.openxmlformats.org/drawingml/2006/picture">
                <pic:pic>
                  <pic:nvPicPr>
                    <pic:cNvPr id="0" name="40605dfd31ee9f254e84.png"/>
                    <pic:cNvPicPr/>
                  </pic:nvPicPr>
                  <pic:blipFill>
                    <a:blip r:embed="rId13"/>
                    <a:stretch>
                      <a:fillRect/>
                    </a:stretch>
                  </pic:blipFill>
                  <pic:spPr>
                    <a:xfrm>
                      <a:off x="0" y="0"/>
                      <a:ext cx="6400800" cy="567842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90605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