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2026年全国联招本科批次院校7月8-9日征集志愿</w:t>
      </w:r>
    </w:p>
    <w:p>
      <w:r>
        <w:rPr>
          <w:sz w:val="18"/>
        </w:rPr>
        <w:t>整理归属  广东省教育考试院</w:t>
      </w:r>
    </w:p>
    <w:p>
      <w:r>
        <w:rPr>
          <w:sz w:val="18"/>
        </w:rPr>
        <w:t>发布日期  2026-07-07</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https://eea.gd.gov.cn/lhzs/content/post_4921225.html</w:t>
        </w:r>
      </w:hyperlink>
    </w:p>
    <w:p>
      <w:r>
        <w:t xml:space="preserve">同文来源  </w:t>
      </w:r>
      <w:hyperlink r:id="rId11">
        <w:r>
          <w:rPr>
            <w:color w:val="18548A"/>
          </w:rPr>
          <w:t>https://eea.gd.gov.cn/news/content/post_4921294.html</w:t>
        </w:r>
      </w:hyperlink>
    </w:p>
    <w:p/>
    <w:p>
      <w:r>
        <w:t>由于部分考生志愿填报不均衡、不合理等原因，尚有部分院校存在少量缺额计划，现决定对达到本科批次录取最低分数线且未被录取的考生进行征集志愿，组织二次录取。即日起，考生本人录取结果可登录全国联招管理系统（以下简称系统）查询，网址为：http://www.eeagd.edu.cn/lzks/。征集志愿具体安排如下：</w:t>
      </w:r>
    </w:p>
    <w:p>
      <w:r>
        <w:t>一、征集志愿网址及时间</w:t>
      </w:r>
    </w:p>
    <w:p>
      <w:r>
        <w:t>（一）网址：http://www.eeagd.edu.cn/lzks/</w:t>
      </w:r>
    </w:p>
    <w:p>
      <w:r>
        <w:t>（二）时间：</w:t>
      </w:r>
    </w:p>
    <w:p>
      <w:r>
        <w:t>1.7月8日9:00至7月9日9:00，考生可填报、保存、修改、确认、取消确认征集志愿；</w:t>
      </w:r>
    </w:p>
    <w:p>
      <w:r>
        <w:t>2.7月9日9:00至10:00，考生只可确认征集志愿，未填报保存征集志愿的不能再填报，已确认的不能再取消修改。</w:t>
      </w:r>
    </w:p>
    <w:p>
      <w:r>
        <w:t>二、本科批次院校征集志愿资格线</w:t>
      </w:r>
    </w:p>
    <w:p>
      <w:r>
        <w:t>院校征集志愿资格线为原划定的本科批次录取最低分数线，即：</w:t>
      </w:r>
    </w:p>
    <w:p>
      <w:r>
        <w:t>普通类院校（专业）文史类：430分，理工类：445分（部分院校执行高分线，文史类：515分，理工类：535分）。</w:t>
      </w:r>
    </w:p>
    <w:p>
      <w:r>
        <w:t>三、征集志愿院校及专业</w:t>
      </w:r>
    </w:p>
    <w:p>
      <w:r>
        <w:t>参加征集志愿的院校、类别、科类计划及专业见附件。</w:t>
      </w:r>
    </w:p>
    <w:p>
      <w:r>
        <w:t>四、征集志愿设置</w:t>
      </w:r>
    </w:p>
    <w:p>
      <w:r>
        <w:t>本科批次征集志愿实行平行志愿投档录取模式，设一个志愿组A、B、C、D、E五个顺序排列的院校志愿，每所院校设6个专业志愿和一个专业服从选项。</w:t>
      </w:r>
    </w:p>
    <w:p>
      <w:r>
        <w:t>五、征集志愿注意事项</w:t>
      </w:r>
    </w:p>
    <w:p>
      <w:r>
        <w:t>（一）了解有关征集志愿情况。考生填报征集志愿前，须认真查看有关院校征集志愿缺额计划及专业情况，并认真阅读了解院校招生简章和专业招生要求。</w:t>
      </w:r>
    </w:p>
    <w:p>
      <w:r>
        <w:t>（二）务必按时上网填报征集志愿。今年征集志愿填报时间分两个时间段，参加征集志愿的考生均须在7月8日9:00至9日9:00登录系统填报保存征集志愿，9日9:00至10:00只允许提交征集志愿确认，不得作其他操作。请考生牢记填报征集志愿时间，提前拟定征集志愿填报方案，错峰登录系统，避免最后一刻才保存或确认征集志愿。征集志愿填报、志愿确认时间截止后，系统不再开放。</w:t>
      </w:r>
    </w:p>
    <w:p>
      <w:r>
        <w:t>（三）网上填报征集志愿务必确认提交。考生核对所填报的院校及专业志愿无误后，务必点击“确认志愿”按钮提交志愿。只保存征集志愿信息但未确认的征集志愿信息无效。</w:t>
      </w:r>
    </w:p>
    <w:p>
      <w:r>
        <w:t>（四）征集志愿确认后有两次修改机会。已在网上确认的志愿，考生有两次取消征集志愿确认、再修改并重新确认的机会，取消征集志愿确认时须使用报名邮箱接收的验证码进行验证。取消征集志愿确认后，无论是否重新修改，都必须在规定时间内，再次提交志愿确认，否则志愿无效。</w:t>
      </w:r>
    </w:p>
    <w:p>
      <w:r>
        <w:t>（五）征集志愿录取时，联招办将以考生重新填报确认后的征集志愿数据为准，按平行志愿投档原则向高校投放档案，考生原填报的本科批次院校志愿无效。</w:t>
      </w:r>
    </w:p>
    <w:p>
      <w:r>
        <w:t>附件：</w:t>
      </w:r>
    </w:p>
    <w:p>
      <w:r>
        <w:t>1.2026年全国联招本科批次征集志愿院校招生计划表</w:t>
      </w:r>
    </w:p>
    <w:p>
      <w:r>
        <w:t>2.2026年全国联招本科批次征集志愿院校招生专业</w:t>
      </w:r>
    </w:p>
    <w:p>
      <w:r>
        <w:t>中华人民共和国普通高等学校</w:t>
      </w:r>
    </w:p>
    <w:p>
      <w:r>
        <w:t>联合招收华侨港澳台学生办公室</w:t>
      </w:r>
    </w:p>
    <w:p>
      <w:r>
        <w:t>2026年7月7日</w:t>
      </w:r>
    </w:p>
    <w:p>
      <w:r>
        <w:t>2026年全国联招本科批次征集志愿院校招生计划表</w:t>
      </w:r>
    </w:p>
    <w:p>
      <w:r>
        <w:t>2026年全国联招本科批次征集志愿院校招生专业</w:t>
      </w:r>
    </w:p>
    <w:p>
      <w:pPr>
        <w:pStyle w:val="Heading1"/>
      </w:pPr>
      <w:r>
        <w:t>附件及下载链接</w:t>
      </w:r>
    </w:p>
    <w:p>
      <w:hyperlink r:id="rId12">
        <w:r>
          <w:rPr>
            <w:color w:val="18548A"/>
          </w:rPr>
          <w:t>2026年全国联招本科批次征集志愿院校招生计划表</w:t>
        </w:r>
      </w:hyperlink>
    </w:p>
    <w:p>
      <w:r>
        <w:rPr>
          <w:sz w:val="16"/>
        </w:rPr>
        <w:t>https://eea.gd.gov.cn/attachment/0/619/619104/4921225.pdf</w:t>
      </w:r>
    </w:p>
    <w:p>
      <w:hyperlink r:id="rId13">
        <w:r>
          <w:rPr>
            <w:color w:val="18548A"/>
          </w:rPr>
          <w:t>2026年全国联招本科批次征集志愿院校招生专业</w:t>
        </w:r>
      </w:hyperlink>
    </w:p>
    <w:p>
      <w:r>
        <w:rPr>
          <w:sz w:val="16"/>
        </w:rPr>
        <w:t>https://eea.gd.gov.cn/attachment/0/619/619103/4921225.pdf</w:t>
      </w:r>
    </w:p>
    <w:p>
      <w:pPr>
        <w:pStyle w:val="Heading1"/>
      </w:pPr>
      <w:r>
        <w:t>正文相关链接</w:t>
      </w:r>
    </w:p>
    <w:p>
      <w:hyperlink r:id="rId14">
        <w:r>
          <w:rPr>
            <w:color w:val="18548A"/>
          </w:rPr>
          <w:t>2026年全国联招本科批次征集志愿院校招生计划表</w:t>
        </w:r>
      </w:hyperlink>
    </w:p>
    <w:p>
      <w:r>
        <w:t>https://eea.gd.gov.cn/attachment/0/619/619104/4921294.pdf</w:t>
      </w:r>
    </w:p>
    <w:p>
      <w:hyperlink r:id="rId15">
        <w:r>
          <w:rPr>
            <w:color w:val="18548A"/>
          </w:rPr>
          <w:t>2026年全国联招本科批次征集志愿院校招生专业</w:t>
        </w:r>
      </w:hyperlink>
    </w:p>
    <w:p>
      <w:r>
        <w:t>https://eea.gd.gov.cn/attachment/0/619/619103/4921294.pdf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921225.html" TargetMode="External"/><Relationship Id="rId11" Type="http://schemas.openxmlformats.org/officeDocument/2006/relationships/hyperlink" Target="https://eea.gd.gov.cn/news/content/post_4921294.html" TargetMode="External"/><Relationship Id="rId12" Type="http://schemas.openxmlformats.org/officeDocument/2006/relationships/hyperlink" Target="https://eea.gd.gov.cn/attachment/0/619/619104/4921225.pdf" TargetMode="External"/><Relationship Id="rId13" Type="http://schemas.openxmlformats.org/officeDocument/2006/relationships/hyperlink" Target="https://eea.gd.gov.cn/attachment/0/619/619103/4921225.pdf" TargetMode="External"/><Relationship Id="rId14" Type="http://schemas.openxmlformats.org/officeDocument/2006/relationships/hyperlink" Target="https://eea.gd.gov.cn/attachment/0/619/619104/4921294.pdf" TargetMode="External"/><Relationship Id="rId15" Type="http://schemas.openxmlformats.org/officeDocument/2006/relationships/hyperlink" Target="https://eea.gd.gov.cn/attachment/0/619/619103/492129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