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广东省2023年下半年中小学教师资格考试笔试通告</w:t>
      </w:r>
    </w:p>
    <w:p>
      <w:r>
        <w:rPr>
          <w:sz w:val="18"/>
        </w:rPr>
        <w:t>整理归属  广东省教育考试院</w:t>
      </w:r>
    </w:p>
    <w:p>
      <w:r>
        <w:rPr>
          <w:sz w:val="18"/>
        </w:rPr>
        <w:t>发布日期  2023-06-27</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https://eea.gd.gov.cn/shks/content/post_4207653.html</w:t>
        </w:r>
      </w:hyperlink>
    </w:p>
    <w:p>
      <w:r>
        <w:t xml:space="preserve">同文来源  </w:t>
      </w:r>
      <w:hyperlink r:id="rId11">
        <w:r>
          <w:rPr>
            <w:color w:val="18548A"/>
          </w:rPr>
          <w:t>https://eea.gd.gov.cn/tzgg/content/post_4207829.html</w:t>
        </w:r>
      </w:hyperlink>
    </w:p>
    <w:p/>
    <w:p>
      <w:r>
        <w:t>根据教育部教育考试院《关于2023年中小学教师资格考试考务相关事项的通知》（教考院函〔2022〕95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2023年下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1.广东省内在校生，在报名期间尚未满足上述第3点条件，但至考试时已满足上述第3点条件的，则本次可正常报名，个人信息按报名期间的实际情况填写。</w:t>
      </w:r>
    </w:p>
    <w:p>
      <w:r>
        <w:t>2.报名期间为广东省内高校毕业年级学生，考试时已经毕业的，以“非在校生”身份报名，其户籍、居住证等信息按报名期间的实际情况填写，并按要求选择相应考区。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（一）时间安排</w:t>
      </w:r>
    </w:p>
    <w:p>
      <w:r>
        <w:t>报名时间：2023年7月7日9:30至7月10日16:00，内地考生须选择户籍、居住证申领地或学籍所在地市所辖的考区，港澳台考生可根据实际情况选择考区；</w:t>
      </w:r>
    </w:p>
    <w:p>
      <w:r>
        <w:t>网上缴费截止时间：2023年7月12日24:00；</w:t>
      </w:r>
    </w:p>
    <w:p>
      <w:r>
        <w:t>准考证下载打印时间：2023年9月11日00:00至16日18:00。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广东省发展改革委广东省财政厅关于调整中小学教师资格考试收费标准的复函》（粤发改价格函〔2016〕978号）规定的笔试收费标准，按70元/人·科次缴纳笔试考试费。报名信息通过审核后，考生应在规定的时间内完成网上缴费。</w:t>
      </w:r>
    </w:p>
    <w:p>
      <w:r>
        <w:t>三、笔试时间及科目</w:t>
      </w:r>
    </w:p>
    <w:p>
      <w:r>
        <w:drawing>
          <wp:inline xmlns:a="http://schemas.openxmlformats.org/drawingml/2006/main" xmlns:pic="http://schemas.openxmlformats.org/drawingml/2006/picture">
            <wp:extent cx="6400800" cy="4252435"/>
            <wp:docPr id="1" name="Picture 1"/>
            <wp:cNvGraphicFramePr>
              <a:graphicFrameLocks noChangeAspect="1"/>
            </wp:cNvGraphicFramePr>
            <a:graphic>
              <a:graphicData uri="http://schemas.openxmlformats.org/drawingml/2006/picture">
                <pic:pic>
                  <pic:nvPicPr>
                    <pic:cNvPr id="0" name="d39ae595c944d2a9033f863b.png"/>
                    <pic:cNvPicPr/>
                  </pic:nvPicPr>
                  <pic:blipFill>
                    <a:blip r:embed="rId12"/>
                    <a:stretch>
                      <a:fillRect/>
                    </a:stretch>
                  </pic:blipFill>
                  <pic:spPr>
                    <a:xfrm>
                      <a:off x="0" y="0"/>
                      <a:ext cx="6400800" cy="4252435"/>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本次笔试成绩预计将于2023年11月8日前后在“中小学教师资格考试网”（http:// ntce.neea.edu.cn）公布（具体时间以教育部教育考试院公布为准），考生可自行登录查询成绩。考生如对本人的笔试成绩有异议，可在考试成绩公布之日起10个工作日内按规定程序向考试所在考区教育考试机构提出书面复核申请。申请须注明申请人准考证号、姓名、身份证号、需复核科目代码、网上查询到的成绩、联系电话。根据教育部教育考试院有关规定，复核内容仅限于答题卡扫描是否准确，答卷是否漏评、漏登分，成绩统计合成是否有误。复核结果由考生提交成绩复核申请的教育考试机构告知考生。</w:t>
      </w:r>
    </w:p>
    <w:p>
      <w:r>
        <w:t>（三）违规处理</w:t>
      </w:r>
    </w:p>
    <w:p>
      <w:r>
        <w:t>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附件：1.中华人民共和国教师法（节选）</w:t>
      </w:r>
    </w:p>
    <w:p>
      <w:r>
        <w:t>2.中小学教师资格考试笔试网上报名流程</w:t>
      </w:r>
    </w:p>
    <w:p>
      <w:r>
        <w:t>3.考生网上报名注意事项</w:t>
      </w:r>
    </w:p>
    <w:p>
      <w:r>
        <w:t>4.2023年下半年中小学教师资格考试（笔试）科目代码列表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2023年6月27日</w:t>
      </w:r>
    </w:p>
    <w:p>
      <w:r>
        <w:t>下载附件</w:t>
      </w:r>
    </w:p>
    <w:p>
      <w:r>
        <w:t>附件1</w:t>
      </w:r>
    </w:p>
    <w:p>
      <w:r>
        <w:t>中华人民共和国教师法</w:t>
      </w:r>
    </w:p>
    <w:p>
      <w:r>
        <w:t>（节选）</w:t>
      </w:r>
    </w:p>
    <w:p>
      <w:r>
        <w:t>第十一条取得教师资格应当具备的相应学历是：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第四步：上传个人照片。详细照片要求见附件3第18点。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第八步：查看审核结果。考生提交报名信息后（核验失败的考生上传材料后），等待考区教育考试机构审核。考生可自行登录网报系统查验审核状态，各考区不另行通知。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2023年9月11日00：00—16日18：00登录网报系统，根据提示下载pdf准考证文件。下载后，仔细核对个人信息，并直接打印成准考证。确有困难无法打印者，可到所属考区教育考试机构申请免费打印领取准考证。</w:t>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将新的密码通过短信发送到考生报名时所填手机号码。如考生个人信息核验失败，教育考试机构将通过短信通知考生上传相关材料。注意：上传材料平台（https://www.eeagd.edu.cn/jszgsh，以下简称“上传平台”）将显示考生本人填报的报名信息，过程完全免费，不涉及任何银行交易。</w:t>
      </w:r>
    </w:p>
    <w:p>
      <w:r>
        <w:t>5. 考生报名填写个人信息，必须与身份证保持一致，使用简体字输入，不可使用繁体字、汉语拼音或其他文字。</w:t>
      </w:r>
    </w:p>
    <w:p>
      <w:r>
        <w:t>6. 凭广东省内居住证报名的考生，“居住证编号”一栏填写身份证号码。</w:t>
      </w:r>
    </w:p>
    <w:p>
      <w:r>
        <w:t>7. 考生报名时必须填写标准学校名称（报名界面可查询），属于分校或者校区的，在标准学校名称后以全角中文括号加以注明，例如“中山大学（深圳校区）”，不可填写简称或不规范名称，以免因学校名称不符而被审核不通过。</w:t>
      </w:r>
    </w:p>
    <w:p>
      <w:r>
        <w:t>8.考生须对所填报的个人信息和报考信息准确性负责，报考信息一经审核确认，不得更改。禁止委托培训机构或学校集体替代考生报名，如因违反相关规定而造成信息有误或无法报考，责任由考生本人承担。</w:t>
      </w:r>
    </w:p>
    <w:p>
      <w:r>
        <w:t>9.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10.所有审核不通过须重新修改报名信息（包括照片）的考生，必须同时重新选报考试科目，在规定的报名时间内完成再次提交。</w:t>
      </w:r>
    </w:p>
    <w:p>
      <w:r>
        <w:t>11.考生可自行登录网报系统查验审核状态，各考区不另行通知。因个人信息填报错误而导致审核未通过的考生，可及时修正个人信息，重新选择报考课程，在规定时间内按要求再次提交报名申请。</w:t>
      </w:r>
    </w:p>
    <w:p>
      <w:r>
        <w:t>12.如拟报考区额满，考生可选择本地市其它考区报考，各地市考位数总体上可满足本地市考生需求。</w:t>
      </w:r>
    </w:p>
    <w:p>
      <w:r>
        <w:t>13.考生务必根据实际情况选择户籍所在地市或居住证申领地市报考（在校生可选择学校所在地市），各考区均不接受外市考生报考。</w:t>
      </w:r>
    </w:p>
    <w:p>
      <w:r>
        <w:t>14. 考生如实提交报名信息并正确选择考区后，须保持注册登记的手机畅通，暂时关闭短信过滤功能。如接到省教育考试院发出的上传材料通知短信，请根据提示于2023年7月11日17:00前登录上传平台（https://www.eeagd.edu.cn/jszgsh），上传相应户籍或居住证材料。如未接到短信且本人报名信息至2023年7月11日12:00仍处于“待审核”状态，请于2023年7月11日17:00前直接登录上传平台，上传相应户籍或居住证材料，并等待审核结果。</w:t>
      </w:r>
    </w:p>
    <w:p>
      <w:r>
        <w:t>15. 港澳台考生提交报名信息后，无须等待短信通知，自行于2023年7月11日17:00前登录上传平台，上传相应港澳台有效证件，上传的有效证件须与报名登记的证件一致。</w:t>
      </w:r>
    </w:p>
    <w:p>
      <w:r>
        <w:t>16. 考生通过上传平台上传的材料必须与报名信息一致，如材料不符或信息不实，本次报名审核将不予通过。</w:t>
      </w:r>
    </w:p>
    <w:p>
      <w:r>
        <w:t>17. 考生通过上传平台上传的材料为图片格式，请务必注意拍摄清晰并正确上传，如上传3次仍无法成功核验，则本轮报名审核不予通过。</w:t>
      </w:r>
    </w:p>
    <w:p>
      <w:r>
        <w:t>18.考生网上报名上传照片要求：</w:t>
      </w:r>
    </w:p>
    <w:p>
      <w:r>
        <w:drawing>
          <wp:inline xmlns:a="http://schemas.openxmlformats.org/drawingml/2006/main" xmlns:pic="http://schemas.openxmlformats.org/drawingml/2006/picture">
            <wp:extent cx="2349500" cy="2857500"/>
            <wp:docPr id="2" name="Picture 2"/>
            <wp:cNvGraphicFramePr>
              <a:graphicFrameLocks noChangeAspect="1"/>
            </wp:cNvGraphicFramePr>
            <a:graphic>
              <a:graphicData uri="http://schemas.openxmlformats.org/drawingml/2006/picture">
                <pic:pic>
                  <pic:nvPicPr>
                    <pic:cNvPr id="0" name="2495d64f27da17f9cdb2ade0.png"/>
                    <pic:cNvPicPr/>
                  </pic:nvPicPr>
                  <pic:blipFill>
                    <a:blip r:embed="rId13"/>
                    <a:stretch>
                      <a:fillRect/>
                    </a:stretch>
                  </pic:blipFill>
                  <pic:spPr>
                    <a:xfrm>
                      <a:off x="0" y="0"/>
                      <a:ext cx="2349500" cy="2857500"/>
                    </a:xfrm>
                    <a:prstGeom prst="rect"/>
                  </pic:spPr>
                </pic:pic>
              </a:graphicData>
            </a:graphic>
          </wp:inline>
        </w:drawing>
      </w:r>
    </w:p>
    <w:p>
      <w:r>
        <w:t>（1）本人近6个月以内的免冠正面彩色证件照，白色背景为佳；</w:t>
      </w:r>
    </w:p>
    <w:p>
      <w:r>
        <w:t>（2）电子照片格式及大小：JPG/JPEG格式，照片文件不大于200K，高不多于600像素，宽不多于400像素，压缩品质系数不低于60；</w:t>
      </w:r>
    </w:p>
    <w:p>
      <w:r>
        <w:t>（3）照片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（4）此照片将用于准考证以及考试合格证明，请考生上传照片时慎重选用。</w:t>
      </w:r>
    </w:p>
    <w:p>
      <w:r>
        <w:t>备注：可使用图片剪辑工具将照片进行剪裁压缩。因报名时需对上传相片进行拖曳裁剪，请保证拖曳裁剪后的相片符合上述要求。</w:t>
      </w:r>
    </w:p>
    <w:p>
      <w:r>
        <w:t>附件4</w:t>
      </w:r>
    </w:p>
    <w:p>
      <w:r>
        <w:t>2023年下半年中小学教师资格考试（笔试）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 初级中学笔试科目中，原“思想品德学科知识与教学能力（初级中学）”（科目代码：309）调整为“道德与法治学科知识与教学能力（初级中学）”。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r>
        <w:t>附件5</w:t>
      </w:r>
    </w:p>
    <w:p>
      <w:r>
        <w:t>广东省全国中小学教师资格考试笔试工作联系方式</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网站</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微信公众号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http://eea.gd.gov.cn/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020-83868090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http://gzzk.gz.gov.cn/shks/index.html</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020-81957623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020-87678002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广州市海珠区招考中心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020-84479905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020-38622793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020-86367165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020-82116639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020-84644565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020-36898748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020-39050023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020-82752867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020-87930461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http://jy.sg.gov.cn/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http://szeb.sz.gov.cn/szzkw/</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0755-23919812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0755-22185762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0755-26486245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0755-27750519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0755-89551925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0755-23779445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0755-84622408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0755-88219572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深圳市盐田区教育局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0755-25228531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深圳市大鹏新区教育和卫生健康局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0755-28333192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0756-2121896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https://www.shantou.gov.cn/edu</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http://edu.foshan.gov.cn/jyxx/jyxx_jyzc/fsszkw/</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0757-82341154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0757-86209556转3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0757-22835192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佛山市三水区招生办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0757-87782686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0757-88282396,88282343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https://www.fsgmjy.cn/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湛江市招生考试服务中心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0759-3365768、3339667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茂名市招生办（茂名市辖考区）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http://mmjyj.maoming.gov.cn/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茂南区招生办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0668-2816977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电白区招生办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0668-5120473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0668-6663900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http://www.zhaoqing.gov.cn/zqjyj/gkmlpt/index#12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https://jyj.huizhou.gov.cn/hzkszx/</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http://www.shanwei.gov.cn/swjyj/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河源市教育考试中心（河源市辖考区）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源城区招生办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0762-3336066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紫金县招生办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0762-7822270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龙川县招生办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0762-6752301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0762-4332370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0762-5630222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东源县招生办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0762-8831763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0662-3333920（市招生办）、0662-3329665（市教研院）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http://www.yangjiang.gov.cn/yjjyj/gkmlpt/mindex</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阳江教育公众号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阳东区招生办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0662-6611485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阳春市招生办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0662-7658860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阳西县考试中心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0662-5551515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0763-3373128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http://www.gdqy.gov.cn/channel/qysjyj/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http://edu.dg.gov.cn/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http://zk.zsedu.cn/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云浮市教育局招生办公室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http://www.yunfu.gov.cn/jyj/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r>
    </w:tbl>
    <w:p/>
    <w:p>
      <w:r>
        <w:t>注:以上电话为笔试业务咨询，不包含面试及资格认定内容</w:t>
      </w:r>
    </w:p>
    <w:p>
      <w:r>
        <w:t>附件6</w:t>
      </w:r>
    </w:p>
    <w:p>
      <w:r>
        <w:t>中小学教师资格考试（笔试）报名常见问题及解答</w:t>
      </w:r>
    </w:p>
    <w:p>
      <w:r>
        <w:t>1.填写个人信息后提交不成功怎么办？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2.为什么有些已经关闭的考区又重新开放？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3.提交报名信息后多久可以看到审核结果？</w:t>
      </w:r>
    </w:p>
    <w:p>
      <w:r>
        <w:t>答：我省是教师资格考试报考大省，考生人数众多，且报名高峰期集中在报名第一天，审核工作量庞大，审核结果将于报名第一天18:00起陆续呈现，请考生予以理解，耐心等待。</w:t>
      </w:r>
    </w:p>
    <w:p>
      <w:r>
        <w:t>4.填写报名信息后，提示身份证号已注册，怎么办？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5.审核不通过，提示相片不符合要求怎么办？</w:t>
      </w:r>
    </w:p>
    <w:p>
      <w:r>
        <w:t>答：因报名时需对上传相片进行拖曳裁剪，考生须保证拖曳裁剪后的相片清晰度和大小均符合要求，在此基础上须再次提交报名申请。</w:t>
      </w:r>
    </w:p>
    <w:p>
      <w:r>
        <w:t>6.户籍和居住证不在当地，可以选择当地的考区吗？</w:t>
      </w:r>
    </w:p>
    <w:p>
      <w:r>
        <w:t>答：非在校生报考我省教师资格考试，须根据实际情况选择户籍所在地市或居住证申领地市报考，各考区均不接受外市考生报考。</w:t>
      </w:r>
    </w:p>
    <w:p>
      <w:r>
        <w:t>7.提交报名信息后很久了还是“待审核”状态。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7月11日17:00前登录广东省中小学教师资格考试（笔试）上传材料平台（https://www.eeagd.edu.cn/jszgsh，以下简称“上传平台”），上传相应户籍或居住证材料。如未接到短信且本人报名信息至7月11日12:00仍处于“待审核”状态，请直接登录上传平台，上传相应户籍或居住证材料，并等待审核结果。港澳台考生提交报名信息后，无须等待短信通知，自行于7月11日17:00前登录上传平台，上传相应港澳台有效证件，上传的有效证件须与报名登记的证件一致。</w:t>
      </w:r>
    </w:p>
    <w:p>
      <w:r>
        <w:t>8.按照短信要求上传证明材料了，人工审核也已经通过了，为什么报名系统还是显示审核不通过？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9.港澳台考生怎么报考？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10.深汕特别合作区考生该选择深圳还是选择汕尾报考？</w:t>
      </w:r>
    </w:p>
    <w:p>
      <w:r>
        <w:t>答：深汕特别合作区位于广东省汕尾市海丰县鹅埠镇，根据我省报名工作规定，请深汕特别合作区考生选择汕尾市所辖考区报考。</w:t>
      </w:r>
    </w:p>
    <w:p>
      <w:r>
        <w:t>11.报名期间为广东省内高校二年级本科在校生、准毕业学年的专科学生、幼儿师范学校准毕业学年学生，能否报考？</w:t>
      </w:r>
    </w:p>
    <w:p>
      <w:r>
        <w:t>答：从2023年开始，下半年的笔试考试时间为9月，考生须按实际考试时间确定本人是否符合报名资格。广东省内在校生，在报名期间尚未满足我省关于省内在校生报名条件（见正文（一）报考对象，第3点），而考试期间已满足的，则本次可以正常报名，个人信息按报名期间的实际情况填写。如在实际考试期间仍不符合我省报名资格而报名参加考试的，后果（例如面试或认定不予承认）由考生本人负责。</w:t>
      </w:r>
    </w:p>
    <w:p>
      <w:r>
        <w:t>12.报名期间为广东省内高校毕业学年学生、幼儿师范学校毕业学年学生，该如何报考？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13.补充上传材料后，审核不通过，还可以再次修改报名信息后再提交报名申请吗？</w:t>
      </w:r>
    </w:p>
    <w:p>
      <w:r>
        <w:t>答：请考生注意报名截止时间，截止时间前可以再次提交报名申请，逾期不可。</w:t>
      </w:r>
    </w:p>
    <w:p>
      <w:r>
        <w:t>14.审核通过后，发现个人信息有误怎么办？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15.有效身份证件是指什么？</w:t>
      </w:r>
    </w:p>
    <w:p>
      <w:r>
        <w:t>答：有效期内的居民身份证、临时身份证、公安部门出具的带相片的身份证明、军官证、港澳台居民居住证、港澳居民来往内地通行证、五年有效期台湾居民来往大陆通行证，其它证件不作为本项考试的有效证件。</w:t>
      </w:r>
    </w:p>
    <w:p>
      <w:r>
        <w:t>16.可以凭电子身份证或者电子居住证报名吗？</w:t>
      </w:r>
    </w:p>
    <w:p>
      <w:r>
        <w:t>答：符合条件的有效期内的电子身份证或者电子居住证都可以作为报名凭证。如果需要上传补充材料，请上传“粤省事”或“支付宝”上的证件完整截图，如需上传其他渠道的证件截图，请提前与所报考区招生办联系，否则无法受理。参考样图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drawing>
          <wp:inline xmlns:a="http://schemas.openxmlformats.org/drawingml/2006/main" xmlns:pic="http://schemas.openxmlformats.org/drawingml/2006/picture">
            <wp:extent cx="6400800" cy="6665246"/>
            <wp:docPr id="3" name="Picture 3"/>
            <wp:cNvGraphicFramePr>
              <a:graphicFrameLocks noChangeAspect="1"/>
            </wp:cNvGraphicFramePr>
            <a:graphic>
              <a:graphicData uri="http://schemas.openxmlformats.org/drawingml/2006/picture">
                <pic:pic>
                  <pic:nvPicPr>
                    <pic:cNvPr id="0" name="47e215a17e5d66afbf56e17f.png"/>
                    <pic:cNvPicPr/>
                  </pic:nvPicPr>
                  <pic:blipFill>
                    <a:blip r:embed="rId14"/>
                    <a:stretch>
                      <a:fillRect/>
                    </a:stretch>
                  </pic:blipFill>
                  <pic:spPr>
                    <a:xfrm>
                      <a:off x="0" y="0"/>
                      <a:ext cx="6400800" cy="666524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734"/>
            <wp:docPr id="4" name="Picture 4"/>
            <wp:cNvGraphicFramePr>
              <a:graphicFrameLocks noChangeAspect="1"/>
            </wp:cNvGraphicFramePr>
            <a:graphic>
              <a:graphicData uri="http://schemas.openxmlformats.org/drawingml/2006/picture">
                <pic:pic>
                  <pic:nvPicPr>
                    <pic:cNvPr id="0" name="60ecf499af6bf1a4aca9b0d52b854369d64fe628-000.png"/>
                    <pic:cNvPicPr/>
                  </pic:nvPicPr>
                  <pic:blipFill>
                    <a:blip r:embed="rId15"/>
                    <a:stretch>
                      <a:fillRect/>
                    </a:stretch>
                  </pic:blipFill>
                  <pic:spPr>
                    <a:xfrm>
                      <a:off x="0" y="0"/>
                      <a:ext cx="6400800" cy="38057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31817"/>
            <wp:docPr id="5" name="Picture 5"/>
            <wp:cNvGraphicFramePr>
              <a:graphicFrameLocks noChangeAspect="1"/>
            </wp:cNvGraphicFramePr>
            <a:graphic>
              <a:graphicData uri="http://schemas.openxmlformats.org/drawingml/2006/picture">
                <pic:pic>
                  <pic:nvPicPr>
                    <pic:cNvPr id="0" name="60ecf499af6bf1a4aca9b0d52b854369d64fe628-001.png"/>
                    <pic:cNvPicPr/>
                  </pic:nvPicPr>
                  <pic:blipFill>
                    <a:blip r:embed="rId16"/>
                    <a:stretch>
                      <a:fillRect/>
                    </a:stretch>
                  </pic:blipFill>
                  <pic:spPr>
                    <a:xfrm>
                      <a:off x="0" y="0"/>
                      <a:ext cx="6400800" cy="4831817"/>
                    </a:xfrm>
                    <a:prstGeom prst="rect"/>
                  </pic:spPr>
                </pic:pic>
              </a:graphicData>
            </a:graphic>
          </wp:inline>
        </w:drawing>
      </w:r>
    </w:p>
    <w:p>
      <w:r>
        <w:drawing>
          <wp:inline xmlns:a="http://schemas.openxmlformats.org/drawingml/2006/main" xmlns:pic="http://schemas.openxmlformats.org/drawingml/2006/picture">
            <wp:extent cx="5549900" cy="6769102"/>
            <wp:docPr id="6" name="Picture 6"/>
            <wp:cNvGraphicFramePr>
              <a:graphicFrameLocks noChangeAspect="1"/>
            </wp:cNvGraphicFramePr>
            <a:graphic>
              <a:graphicData uri="http://schemas.openxmlformats.org/drawingml/2006/picture">
                <pic:pic>
                  <pic:nvPicPr>
                    <pic:cNvPr id="0" name="35926e0895f4005bf21cf3ca.png"/>
                    <pic:cNvPicPr/>
                  </pic:nvPicPr>
                  <pic:blipFill>
                    <a:blip r:embed="rId17"/>
                    <a:stretch>
                      <a:fillRect/>
                    </a:stretch>
                  </pic:blipFill>
                  <pic:spPr>
                    <a:xfrm>
                      <a:off x="0" y="0"/>
                      <a:ext cx="5549900" cy="6769102"/>
                    </a:xfrm>
                    <a:prstGeom prst="rect"/>
                  </pic:spPr>
                </pic:pic>
              </a:graphicData>
            </a:graphic>
          </wp:inline>
        </w:drawing>
      </w:r>
    </w:p>
    <w:p>
      <w:r>
        <w:drawing>
          <wp:inline xmlns:a="http://schemas.openxmlformats.org/drawingml/2006/main" xmlns:pic="http://schemas.openxmlformats.org/drawingml/2006/picture">
            <wp:extent cx="5080000" cy="6972300"/>
            <wp:docPr id="7" name="Picture 7"/>
            <wp:cNvGraphicFramePr>
              <a:graphicFrameLocks noChangeAspect="1"/>
            </wp:cNvGraphicFramePr>
            <a:graphic>
              <a:graphicData uri="http://schemas.openxmlformats.org/drawingml/2006/picture">
                <pic:pic>
                  <pic:nvPicPr>
                    <pic:cNvPr id="0" name="3dfb312c66f8016c6aea9177.png"/>
                    <pic:cNvPicPr/>
                  </pic:nvPicPr>
                  <pic:blipFill>
                    <a:blip r:embed="rId18"/>
                    <a:stretch>
                      <a:fillRect/>
                    </a:stretch>
                  </pic:blipFill>
                  <pic:spPr>
                    <a:xfrm>
                      <a:off x="0" y="0"/>
                      <a:ext cx="5080000" cy="6972300"/>
                    </a:xfrm>
                    <a:prstGeom prst="rect"/>
                  </pic:spPr>
                </pic:pic>
              </a:graphicData>
            </a:graphic>
          </wp:inline>
        </w:drawing>
      </w:r>
    </w:p>
    <w:p>
      <w:r>
        <w:drawing>
          <wp:inline xmlns:a="http://schemas.openxmlformats.org/drawingml/2006/main" xmlns:pic="http://schemas.openxmlformats.org/drawingml/2006/picture">
            <wp:extent cx="3759199" cy="5283200"/>
            <wp:docPr id="8" name="Picture 8"/>
            <wp:cNvGraphicFramePr>
              <a:graphicFrameLocks noChangeAspect="1"/>
            </wp:cNvGraphicFramePr>
            <a:graphic>
              <a:graphicData uri="http://schemas.openxmlformats.org/drawingml/2006/picture">
                <pic:pic>
                  <pic:nvPicPr>
                    <pic:cNvPr id="0" name="df2ebf058861fd5e7d071aad.png"/>
                    <pic:cNvPicPr/>
                  </pic:nvPicPr>
                  <pic:blipFill>
                    <a:blip r:embed="rId19"/>
                    <a:stretch>
                      <a:fillRect/>
                    </a:stretch>
                  </pic:blipFill>
                  <pic:spPr>
                    <a:xfrm>
                      <a:off x="0" y="0"/>
                      <a:ext cx="3759199" cy="5283200"/>
                    </a:xfrm>
                    <a:prstGeom prst="rect"/>
                  </pic:spPr>
                </pic:pic>
              </a:graphicData>
            </a:graphic>
          </wp:inline>
        </w:drawing>
      </w:r>
    </w:p>
    <w:p>
      <w:r>
        <w:t>17.报名后个人信息发生变化，怎么办？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18.广东省高校在校生，为什么审核不通过？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19.收到短信提醒个人信息审核不通过，怎么回事？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20.提交报名申请后发现报错科目了，可以改吗？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21.港澳台在校生可以报名吗？</w:t>
      </w:r>
    </w:p>
    <w:p>
      <w:r>
        <w:t>答：根据我省报名规定，符合年级规定的广东省高校在校生可以报考我省教师资格考试。港澳台高校不属于广东省，不符合在校生报名条件。如果考生户籍或居住证申领地在广东省内，可选择户籍所在地市或居住证申领地市，以非在校生身份报名。</w:t>
      </w:r>
    </w:p>
    <w:p>
      <w:r>
        <w:t>22.报名后身份证丢失，可以凭电子身份证入场吗？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pPr>
        <w:pStyle w:val="Heading1"/>
      </w:pPr>
      <w:r>
        <w:t>附件及下载链接</w:t>
      </w:r>
    </w:p>
    <w:p>
      <w:hyperlink r:id="rId20">
        <w:r>
          <w:rPr>
            <w:color w:val="18548A"/>
          </w:rPr>
          <w:t>下载附件</w:t>
        </w:r>
      </w:hyperlink>
    </w:p>
    <w:p>
      <w:r>
        <w:rPr>
          <w:sz w:val="16"/>
        </w:rPr>
        <w:t>https://eea.gd.gov.cn/attachment/0/524/524705/4207653.pdf</w:t>
      </w:r>
    </w:p>
    <w:p>
      <w:pPr>
        <w:pStyle w:val="Heading1"/>
      </w:pPr>
      <w:r>
        <w:t>正文相关链接</w:t>
      </w:r>
    </w:p>
    <w:p>
      <w:hyperlink r:id="rId21">
        <w:r>
          <w:rPr>
            <w:color w:val="18548A"/>
          </w:rPr>
          <w:t>下载附件</w:t>
        </w:r>
      </w:hyperlink>
    </w:p>
    <w:p>
      <w:r>
        <w:t>https://eea.gd.gov.cn/attachment/0/524/524705/4207829.pdf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207653.html" TargetMode="External"/><Relationship Id="rId11" Type="http://schemas.openxmlformats.org/officeDocument/2006/relationships/hyperlink" Target="https://eea.gd.gov.cn/tzgg/content/post_4207829.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hyperlink" Target="https://eea.gd.gov.cn/attachment/0/524/524705/4207653.pdf" TargetMode="External"/><Relationship Id="rId21" Type="http://schemas.openxmlformats.org/officeDocument/2006/relationships/hyperlink" Target="https://eea.gd.gov.cn/attachment/0/524/524705/420782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