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关于做好2025年军队院校招收普通高中毕业生政治考核工作的通知</w:t>
      </w:r>
    </w:p>
    <w:p>
      <w:r>
        <w:rPr>
          <w:sz w:val="18"/>
        </w:rPr>
        <w:t>整理归属  广东省教育考试院</w:t>
      </w:r>
    </w:p>
    <w:p>
      <w:r>
        <w:rPr>
          <w:sz w:val="18"/>
        </w:rPr>
        <w:t>发布日期  2025-05-31</w:t>
      </w:r>
    </w:p>
    <w:p>
      <w:r>
        <w:rPr>
          <w:sz w:val="18"/>
        </w:rPr>
        <w:t>来源  广东征兵</w:t>
      </w:r>
    </w:p>
    <w:p>
      <w:r>
        <w:rPr>
          <w:sz w:val="18"/>
        </w:rPr>
        <w:t>栏目  普通高考</w:t>
      </w:r>
    </w:p>
    <w:p>
      <w:r>
        <w:rPr>
          <w:sz w:val="18"/>
        </w:rPr>
        <w:t>存档日期  2026-10-27</w:t>
      </w:r>
    </w:p>
    <w:p>
      <w:r>
        <w:t xml:space="preserve">原文链接  </w:t>
      </w:r>
      <w:hyperlink r:id="rId10">
        <w:r>
          <w:rPr>
            <w:color w:val="18548A"/>
          </w:rPr>
          <w:t>https://eea.gd.gov.cn/ptgk/content/post_4718865.html</w:t>
        </w:r>
      </w:hyperlink>
    </w:p>
    <w:p>
      <w:r>
        <w:t xml:space="preserve">同文来源  </w:t>
      </w:r>
      <w:hyperlink r:id="rId11">
        <w:r>
          <w:rPr>
            <w:color w:val="18548A"/>
          </w:rPr>
          <w:t>https://eea.gd.gov.cn/tzgg/content/post_4718867.html</w:t>
        </w:r>
      </w:hyperlink>
    </w:p>
    <w:p/>
    <w:p>
      <w:r>
        <w:t>为做好我省2025年军队院校招收普通高中毕业生政治考核工作，现将有关事项明确如下。</w:t>
      </w:r>
    </w:p>
    <w:p>
      <w:r>
        <w:t>一、考核对象基本条件</w:t>
      </w:r>
    </w:p>
    <w:p>
      <w:r>
        <w:t>1.参加2025年普通高等学校招生全国统一考试的普通高中应届或往届毕业生，志愿报考军队院校，高考预估分数线具备达到我省特殊类型招生录取控制线；</w:t>
      </w:r>
    </w:p>
    <w:p>
      <w:r>
        <w:t>2.未婚，年龄不低于16周岁、不超过20周岁（截至2025年8月31日），即2005年9月1日—2009年8月31日出生；</w:t>
      </w:r>
    </w:p>
    <w:p>
      <w:r>
        <w:t>3.高中阶段体质测试成绩达到及格以上。</w:t>
      </w:r>
    </w:p>
    <w:p>
      <w:r>
        <w:t>二、考核内容和依据</w:t>
      </w:r>
    </w:p>
    <w:p>
      <w:r>
        <w:t>政治考核以考核本人政治思想表现为主，重点考核拥护执行党的理论和路线、方针、政策，遵守国家法律法规，重大原则问题、重大政治斗争中的政治立场、政治态度和现实表现，遵守政治纪律和政治规矩，道德品质、宗教信仰、社会交往、诚实守信和出国（境）等情况，以及家庭成员、未共同生活的兄弟姐妹的政治背景和违法犯罪等情况。按照《军队征集和招录人员政治考核规定》执行。</w:t>
      </w:r>
    </w:p>
    <w:p>
      <w:r>
        <w:t>三、组织程序</w:t>
      </w:r>
    </w:p>
    <w:p>
      <w:r>
        <w:t>政治考核由市级征兵办公室具体指导，考生高考报名地县级征兵办公室统一组织，同级公安机关具体实施。考生报名所在地教育部门、户籍所在地或经常居住地县级兵役机关配合做好相关工作。</w:t>
      </w:r>
    </w:p>
    <w:p>
      <w:r>
        <w:t>（一）填写政治考核表格。6月12日17时前，普通高级中学会同属地乡（镇、街道）基层武装部组织有报考军队院校意愿的考生填写政治考核表（可登录广东省教育考试院门户网站、微信公众号下载打印或到高考报名学校领取，样表见附件1、填写说明见附件2）。</w:t>
      </w:r>
    </w:p>
    <w:p>
      <w:r>
        <w:t>（二）报送考核对象名单。6月14日17时前，乡（镇、街道）基层武装部将辖区各学校政治考核对象名单和政治考核表报送所在县级征兵办公室，县级征兵办公室汇总后报县（市、区）招生办公室备案。</w:t>
      </w:r>
    </w:p>
    <w:p>
      <w:r>
        <w:t>（三）组织实施政治考核。6月26日前，县级征兵办公室依据军队征集和招录人员政治考核有关规定，按照初步考核、联合考核、作出结论的步骤，完成政治考核，向考生反馈政治考核结论。政治考核结论分为通过和不通过。对已入围但未提交政治考核表的考生，要及时通知本人补填；自愿放弃参加政治考核的，应由考生本人提交书面说明。</w:t>
      </w:r>
    </w:p>
    <w:p>
      <w:r>
        <w:t>（四）反馈政治考核情况。6月27日前，市级征兵办公室汇总审核辖区考生政治考核情况，将政治考核合格考生信息汇总表报省军区招生工作办公室。</w:t>
      </w:r>
    </w:p>
    <w:p>
      <w:r>
        <w:t>四、有关要求</w:t>
      </w:r>
    </w:p>
    <w:p>
      <w:r>
        <w:t>政治考核是青年学生报考军队院校的第一环节，是军队院校招生工作的重要步骤，是军地相关单位的共同政治责任，事关考生的切身利益，事关军队的纯洁巩固。报考人员要按要求如实规范填写《政治考核表》，不得涂改，隐瞒不报，真实反映个人情况。各单位要站在国防和军队建设的高度，切实加强组织领导，精心筹划、严密组织，确保按时间节点完成考核任务。要把政治合格作为青年学生报考军队院校的首要条件，严格执行考核政策规定，认真落实考核责任制，坚持谁考核、谁签字、谁负责，从源头上严把政治关口。对考核过程中发现的违规违纪问题，将严肃追究当事人和单位领导责任。</w:t>
      </w:r>
    </w:p>
    <w:p>
      <w:r>
        <w:t>附件：</w:t>
      </w:r>
    </w:p>
    <w:p>
      <w:r>
        <w:t>1.征集和招录人员政治考核表</w:t>
      </w:r>
    </w:p>
    <w:p>
      <w:r>
        <w:t>2.政治考核表填写说明</w:t>
      </w:r>
    </w:p>
    <w:p>
      <w:pPr>
        <w:pStyle w:val="Heading1"/>
      </w:pPr>
      <w:r>
        <w:t>附件及下载链接</w:t>
      </w:r>
    </w:p>
    <w:p>
      <w:hyperlink r:id="rId12">
        <w:r>
          <w:rPr>
            <w:color w:val="18548A"/>
          </w:rPr>
          <w:t>1.征集和招录人员政治考核表</w:t>
        </w:r>
      </w:hyperlink>
    </w:p>
    <w:p>
      <w:r>
        <w:rPr>
          <w:sz w:val="16"/>
        </w:rPr>
        <w:t>https://eea.gd.gov.cn/attachment/0/581/581620/4718865.pdf</w:t>
      </w:r>
    </w:p>
    <w:p>
      <w:hyperlink r:id="rId13">
        <w:r>
          <w:rPr>
            <w:color w:val="18548A"/>
          </w:rPr>
          <w:t>2.政治考核表填写说明</w:t>
        </w:r>
      </w:hyperlink>
    </w:p>
    <w:p>
      <w:r>
        <w:rPr>
          <w:sz w:val="16"/>
        </w:rPr>
        <w:t>https://eea.gd.gov.cn/attachment/0/581/581619/4718865.pdf</w:t>
      </w:r>
    </w:p>
    <w:p>
      <w:pPr>
        <w:pStyle w:val="Heading1"/>
      </w:pPr>
      <w:r>
        <w:t>正文相关链接</w:t>
      </w:r>
    </w:p>
    <w:p>
      <w:hyperlink r:id="rId14">
        <w:r>
          <w:rPr>
            <w:color w:val="18548A"/>
          </w:rPr>
          <w:t>1.征集和招录人员政治考核表</w:t>
        </w:r>
      </w:hyperlink>
    </w:p>
    <w:p>
      <w:r>
        <w:t>https://eea.gd.gov.cn/attachment/0/581/581620/4718867.pdf</w:t>
      </w:r>
    </w:p>
    <w:p>
      <w:hyperlink r:id="rId15">
        <w:r>
          <w:rPr>
            <w:color w:val="18548A"/>
          </w:rPr>
          <w:t>2.政治考核表填写说明</w:t>
        </w:r>
      </w:hyperlink>
    </w:p>
    <w:p>
      <w:r>
        <w:t>https://eea.gd.gov.cn/attachment/0/581/581619/4718867.pdf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718865.html" TargetMode="External"/><Relationship Id="rId11" Type="http://schemas.openxmlformats.org/officeDocument/2006/relationships/hyperlink" Target="https://eea.gd.gov.cn/tzgg/content/post_4718867.html" TargetMode="External"/><Relationship Id="rId12" Type="http://schemas.openxmlformats.org/officeDocument/2006/relationships/hyperlink" Target="https://eea.gd.gov.cn/attachment/0/581/581620/4718865.pdf" TargetMode="External"/><Relationship Id="rId13" Type="http://schemas.openxmlformats.org/officeDocument/2006/relationships/hyperlink" Target="https://eea.gd.gov.cn/attachment/0/581/581619/4718865.pdf" TargetMode="External"/><Relationship Id="rId14" Type="http://schemas.openxmlformats.org/officeDocument/2006/relationships/hyperlink" Target="https://eea.gd.gov.cn/attachment/0/581/581620/4718867.pdf" TargetMode="External"/><Relationship Id="rId15" Type="http://schemas.openxmlformats.org/officeDocument/2006/relationships/hyperlink" Target="https://eea.gd.gov.cn/attachment/0/581/581619/471886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