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硕士研究生报名</w:t>
      </w:r>
    </w:p>
    <w:p>
      <w:r>
        <w:rPr>
          <w:sz w:val="18"/>
        </w:rPr>
        <w:t>整理归属  广东省教育考试院</w:t>
      </w:r>
    </w:p>
    <w:p>
      <w:r>
        <w:rPr>
          <w:sz w:val="18"/>
        </w:rPr>
        <w:t>发布日期  2016-03-08</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https://eea.gd.gov.cn/bmbk/bkzn/content/post_2533858.html</w:t>
        </w:r>
      </w:hyperlink>
    </w:p>
    <w:p/>
    <w:p>
      <w:r>
        <w:t>硕士研究生招生全国统一考试报名</w:t>
      </w:r>
    </w:p>
    <w:p>
      <w:r>
        <w:t>主办机构：广东省教育考试院</w:t>
      </w:r>
    </w:p>
    <w:p>
      <w:r>
        <w:t>事项名称</w:t>
      </w:r>
    </w:p>
    <w:p>
      <w:r>
        <w:t xml:space="preserve"> 硕士研究生报名</w:t>
      </w:r>
    </w:p>
    <w:p>
      <w:r>
        <w:t>主办机构</w:t>
      </w:r>
    </w:p>
    <w:p>
      <w:r>
        <w:t xml:space="preserve"> 广东省教育考试院</w:t>
      </w:r>
    </w:p>
    <w:p>
      <w:r>
        <w:t>有关依据</w:t>
      </w:r>
    </w:p>
    <w:p>
      <w:r>
        <w:t xml:space="preserve"> 教育部本年度有关招收攻读硕士研究生的规定</w:t>
      </w:r>
    </w:p>
    <w:p>
      <w:r>
        <w:t>审批范围和条件</w:t>
      </w:r>
    </w:p>
    <w:p>
      <w:r>
        <w:t xml:space="preserve"> 对拥护中国共产党的领导，品德良好，遵纪守法的中华人民共和国公民，符合下列条件之一：①国家承认学历的应届本科毕业生(录取当年9月1日前须取得国家承认的本科毕业证书。含普通高校、成人高校、普通高校举办的成人高等学历教育应届本科毕业生，及自学考试和网络教育届时可毕业本科生)；②具有国家承认的大学本科毕业学历的人员；③获得国家承认的高职高专毕业学历后满2年(从毕业后到录取当年9月1日，下同)或2年以上，达到与大学本科毕业生同等学力，且符合招生单位根据本单位的培养目标对考生提出的具体业务要求的人员；④国家承认学历的本科结业生，按本科毕业生同等学力身份报考；⑤已获硕士、博士学位的人员。身体健康状况符合国家和招生单位规定的体检要求，依规定予以办理报名考试。其中，在校研究生报考须在报名前征得所在培养单位同意。</w:t>
      </w:r>
    </w:p>
    <w:p>
      <w:r>
        <w:t>办事流程</w:t>
      </w:r>
    </w:p>
    <w:p>
      <w:r>
        <w:t xml:space="preserve"> 1. 登录中国研究生招生信息网http://yz.chsi.com.cn，免费注册，进入研究生网上报名系统进行预报名，阅读相关报考规定、要求，签订《诚信考试承诺书》，录入报名信息；</w:t>
      </w:r>
    </w:p>
    <w:p>
      <w:r>
        <w:t xml:space="preserve"> 2. 核对填写的报名信息后进行网上确认；</w:t>
      </w:r>
    </w:p>
    <w:p>
      <w:r>
        <w:t xml:space="preserve"> 3. 到报名点交验报名材料；</w:t>
      </w:r>
    </w:p>
    <w:p>
      <w:r>
        <w:t xml:space="preserve"> 4. 照相并缴费；</w:t>
      </w:r>
    </w:p>
    <w:p>
      <w:r>
        <w:t xml:space="preserve"> 5. 招生单位组织审核报名材料，发放准考证。</w:t>
      </w:r>
    </w:p>
    <w:p>
      <w:r>
        <w:t>申报材料</w:t>
      </w:r>
    </w:p>
    <w:p>
      <w:r>
        <w:t xml:space="preserve"> 1．本人居民身份证原件及复印件（现役军人需由政治部出具介绍信)。</w:t>
      </w:r>
    </w:p>
    <w:p>
      <w:r>
        <w:t xml:space="preserve"> 2．学历证书(普通高校、成人高校、普通高校举办的成人高校学历教育应届本科毕业生持学生证)原件及复印件。</w:t>
      </w:r>
    </w:p>
    <w:p>
      <w:r>
        <w:t xml:space="preserve"> 3．成绩证明（在录取当年9月1日前可取得国家承认本科毕业证书的自学考试和网络教育本科生需交验，由颁发毕业证书的省级高等教育自学考试办公室或网络教育高校出具）。</w:t>
      </w:r>
    </w:p>
    <w:p>
      <w:r>
        <w:t xml:space="preserve"> 4．学历(学籍)认证报告（未通过网上学历(学籍)校验的考生需交验）。</w:t>
      </w:r>
    </w:p>
    <w:p>
      <w:r>
        <w:t>办结时限</w:t>
      </w:r>
    </w:p>
    <w:p>
      <w:r>
        <w:t xml:space="preserve"> 每年10月、11月（具体时间以当年教育部文件确定的时间为准）</w:t>
      </w:r>
    </w:p>
    <w:p>
      <w:r>
        <w:t>收费项目收费标准</w:t>
      </w:r>
    </w:p>
    <w:p>
      <w:r>
        <w:t xml:space="preserve"> 考试费每人每科40元</w:t>
      </w:r>
    </w:p>
    <w:p>
      <w:r>
        <w:t>表格名称及获取方式</w:t>
      </w:r>
    </w:p>
    <w:p>
      <w:r>
        <w:t xml:space="preserve"> 登录中国研究生招生信息网http://yz.chsi.com.cn获取。</w:t>
      </w:r>
    </w:p>
    <w:p>
      <w:r>
        <w:t>咨询电话</w:t>
      </w:r>
    </w:p>
    <w:p>
      <w:r>
        <w:t xml:space="preserve"> 各报考点咨询电话详见广东省硕士研究生招生全国统一考试网报公告（登录中国研究生招生信息网http://yz.chsi.com.cn获取）。</w:t>
      </w:r>
    </w:p>
    <w:p>
      <w:r>
        <w:t>投诉电话</w:t>
      </w:r>
    </w:p>
    <w:p>
      <w:r>
        <w:t xml:space="preserve"> 020-38627844、020-38627855</w:t>
      </w:r>
    </w:p>
    <w:p>
      <w:r>
        <w:t>受理地址</w:t>
      </w:r>
    </w:p>
    <w:p>
      <w:r>
        <w:t xml:space="preserve"> 有关高等学校、地市县（区）报名点</w:t>
      </w:r>
    </w:p>
    <w:p>
      <w:pPr>
        <w:pStyle w:val="Heading1"/>
      </w:pPr>
      <w:r>
        <w:t>正文相关链接</w:t>
      </w:r>
    </w:p>
    <w:p>
      <w:hyperlink r:id="rId11">
        <w:r>
          <w:rPr>
            <w:color w:val="18548A"/>
          </w:rPr>
          <w:t>http://yz.chsi.com.cn</w:t>
        </w:r>
      </w:hyperlink>
    </w:p>
    <w:p>
      <w:r>
        <w:t>http://yz.chsi.com.cn/</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2533858.html" TargetMode="External"/><Relationship Id="rId11" Type="http://schemas.openxmlformats.org/officeDocument/2006/relationships/hyperlink" Target="http://yz.chsi.com.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