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华南理工大学等5所高校公布2023年广东省综合评价招生简章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https://eea.gd.gov.cn/ptgk/content/post_4147609.html</w:t>
        </w:r>
      </w:hyperlink>
    </w:p>
    <w:p/>
    <w:p>
      <w:r>
        <w:t>2023年我省在北京外国语大学、浙江大学、中山大学、华南理工大学、南方科技大学、西交利物浦大学、北京师范大学-香港浸会大学联合国际学院、上海纽约大学、昆山杜克大学、香港中文大学（深圳）、深圳北理莫斯科大学等11所高校开展基于高考基础上的综合评价招生录取模式试点工作。日前，华南理工大学等5所高校2023年广东省综合评价招生简章已经省教育考试院审核备案，现予以公布（见附件）。</w:t>
      </w:r>
    </w:p>
    <w:p>
      <w:r>
        <w:t>综合评价招生录取模式是考试招生制度改革的重要组成部分，是对“形成分类考试、综合评价、多元录取的考试招生模式”的积极探索。考生需按高校公布的招生录取简章报名并提供报考材料，试点高校完成考生报名和综合素质材料初审后，实行以笔（机）试、面试，或笔（机）试、面试相结合等考核方式的综合素质测试，并参考学生高考成绩、高校综合素质测试成绩及高中学业水平考试成绩，按相应比例最终构成考生的综合成绩，按考生综合成绩择优录取。考生可登录各招生高校网站，了解各高校招生录取相关安排。</w:t>
      </w:r>
    </w:p>
    <w:p>
      <w:r>
        <w:t>附件：华南理工大学等5所高校2023年综合评价录取招生简章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4147609.rar</w:t>
        </w:r>
      </w:hyperlink>
    </w:p>
    <w:p>
      <w:r>
        <w:rPr>
          <w:sz w:val="16"/>
        </w:rPr>
        <w:t>https://eea.gd.gov.cn/attachment/0/517/517330/4147609.rar</w:t>
      </w:r>
    </w:p>
    <w:p>
      <w:hyperlink r:id="rId12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https://eea.gd.gov.cn/attachment/0/517/517342/4147609.rar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47609.html" TargetMode="External"/><Relationship Id="rId11" Type="http://schemas.openxmlformats.org/officeDocument/2006/relationships/hyperlink" Target="https://eea.gd.gov.cn/attachment/0/517/517330/4147609.rar" TargetMode="External"/><Relationship Id="rId12" Type="http://schemas.openxmlformats.org/officeDocument/2006/relationships/hyperlink" Target="https://eea.gd.gov.cn/attachment/0/517/517342/4147609.r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