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关于做好2015年广东省成人高校招生工作的通知</w:t>
      </w:r>
    </w:p>
    <w:p>
      <w:r>
        <w:rPr>
          <w:sz w:val="18"/>
        </w:rPr>
        <w:t>整理归属  广东省教育考试院</w:t>
      </w:r>
    </w:p>
    <w:p>
      <w:r>
        <w:rPr>
          <w:sz w:val="18"/>
        </w:rPr>
        <w:t>发布日期  2015-08-21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https://eea.gd.gov.cn/crgk/content/post_4888562.html</w:t>
        </w:r>
      </w:hyperlink>
    </w:p>
    <w:p>
      <w:r>
        <w:t xml:space="preserve">同文来源  </w:t>
      </w:r>
      <w:hyperlink r:id="rId11">
        <w:r>
          <w:rPr>
            <w:color w:val="18548A"/>
          </w:rPr>
          <w:t>https://eea.gd.gov.cn/tzgg/content/post_2219462.html</w:t>
        </w:r>
      </w:hyperlink>
    </w:p>
    <w:p/>
    <w:p>
      <w:r>
        <w:t>各地级以上市及顺德区招生委员会、教育局，各成人高等学校：</w:t>
      </w:r>
    </w:p>
    <w:p>
      <w:r>
        <w:t>为深入贯彻落实党的十八届三中、四中全会精神以及《国务院关于深化考试招生制度改革的实施意见》，严格规范招生秩序，加强考试综合治理，深入实施高校阳光工程，确保我省成人高校招生工作公平、公正、安全、有序实施，根据《教育部关于做好2015年全国成人高校考试招生工作的通知》(下称《通知》)的精神，结合我省成人高等教育发展的实际情况，现就做好2015年我省成人高校招生考试工作的有关要求通知如下。</w:t>
      </w:r>
    </w:p>
    <w:p>
      <w:r>
        <w:t>一、加强考试管理，完善考试安全体系，确保成人高校招生考试工作安全顺利实施</w:t>
      </w:r>
    </w:p>
    <w:p>
      <w:r>
        <w:t>各市、县（市、区）要从构建和谐社会、维护稳定的大局出发，高度重视成人高校招生考试工作，严格按照《通知》精神，切实采取有力措施，精心组织实施，严格考试管理，严肃考风考纪，确保成人高校招生考试工作安全顺利实施。一是要完善联席会议机制，加强考试环境综合治理。要认真贯彻落实《教育部等10部门关于进一步加强国家教育统一考试环境综合治理和考试安全工作的通知》（教学〔2012〕4号）精神，在当地党委和政府的统一领导下，切实发挥好国家教育统一考试联席会议制度的作用，进一步完善工作机制，认真开展“净化涉考网络环境”“打击销售作弊器材”“净化考点周边环境”以及“打击替考作弊”等专项行动，强化考试环境的综合治理，确保考试安全顺利实施。各地要重点加强对利用无线电通讯工具、互联网等传播手段涉嫌泄密、作弊、诈骗等有害信息的防范和封堵，严厉打击有组织、有预谋地利用无线电设备等现代技术手段进行团伙作弊等严重舞弊行为。考试期间，各考点必须使用金属探测仪检查考生是否携带违禁物品进入考试考场。二是狠抓试卷安全保密工作，落实安全保密工作措施。各地要按《教育部、中宣部、公安部、国家保密局关于〈印发国家教育考试考务安全保密工作规定〉的通知》（教考试〔2004〕2号）要求，严格执行保密规定，认真落实保密措施，切实把试题试卷安全保密工作作为考试的头等大事、重中之重的工作常抓不懈，确保试题试卷安全保密万无一失。各市、县（市、区）要进一步完善制度和措施，强化对试题试卷安全保密工作的检查、监督，加大试题试卷安全保密的工作力度，确保试卷安全保密各项措施落实到位，确保不发生考题泄露、考卷丢失、被盗以及其它影响考试安全的恶性事件。三是严肃考风考纪，维护考试良好秩序。各市、县（市、区）要按照《教育部关于进一步改进和加强国家教育考试工作的几点意见》（教考试〔2007〕3号）的要求，在报名期间以及考前，通过各种形式加强诚信教育和考风考纪教育，使每位考生尽知考试纪律守则和考试违规违纪处理办法。报名时要求考生签订《考生诚信考试承诺书》，考后要为考生建立诚信档案。要进一步加强考前宣传工作，弘扬“诚信考试光荣、违纪作弊可耻”的社会风尚，营造“违纪必究、作弊必惩”的考试环境，促进考风考纪的根本好转。要采取人防和技防并举、严防和严打并重的综合措施，加大考试检查、监督的力度。特别要强化考风考纪薄弱地区的管理，重点防范和打击有组织、有预谋的团伙舞弊行为，确保不发生大面积舞弊事件。要加强对招生工作人员特别是监考人员、涉密人员的教育培训和管理，杜绝工作人员参与组织、纵容考试作弊等恶劣行为的发生。要采用二代身份证现场报名确认、现场采集照片和指纹、及时进行信息对比等措施严防替考，维护招生考试的良好秩序。四是要落实成人高考工作责任制，签订好成人高考工作责任书。为确保成人高考工作落实到位，特别是确保成人高考考试安全有序，各市、县（区）教育局以及考试机构要积极采取有效措施，确保责任到位，责任落实。各市、县（区）招生委员会、各考点要逐级签订成人高考考试安全责任书，考点要与各监考员签订成人高考考试安全责任书。其他重点岗位如保密人员、主考均须与当地教育考试机构签订成人高考考试安全责任书和保密工作责任书。五是制订应急预案，提高应对突发事件的能力。各地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二、合理设置报名点，严格报名资格审查，认真做好成人高校招生报名工作</w:t>
      </w:r>
    </w:p>
    <w:p>
      <w:r>
        <w:t>各市要根据本市往年成人高考报考人数及历年报考人数增幅比例情况，合理设置和安排本市成人高考报名点，方便广大考生报考成人高等学校。各市和各报名点在报名工作开始前，必须为报名点配置好二代身份证阅读器和指纹采集设备，加强对考生基本信息的核对，确保考生基本信息准确无误。</w:t>
      </w:r>
    </w:p>
    <w:p>
      <w:r>
        <w:t>各市、县（市、区）要加强对成人高考报名点的管理，规范报名点报名组织工作行为，维护考生合法权益。各报名点必须确保考生报考信息数据安全，尊重考生报考意愿，严禁擅自篡改考生报考志愿。</w:t>
      </w:r>
    </w:p>
    <w:p>
      <w:r>
        <w:t>各市、县（市、区）要加强对报名点工作人员的培训，根据《广东省2015年成人高等学校招生工作规定》（附件1）的要求，严格制定报名办法，严把报名资格审核关。考生凭假证或其他不符合报考条件的证件报名的，何时发现，何时取消考生的录取资格。对证书有异议未在规定时间提交验证有效结果的，不能参加录取，由此产生的后果由考生本人负责。报名点工作人员工作不负责任，准予不具备报名资格考生报考的，将追究其责任，并通报批评。</w:t>
      </w:r>
    </w:p>
    <w:p>
      <w:r>
        <w:t>三、加强招生管理，合理确定招生规模，严格规范成人高校招生工作秩序</w:t>
      </w:r>
    </w:p>
    <w:p>
      <w:r>
        <w:t>根据教育部统一部署，今年成人高校招生继续实行招生专业和招生专业计划分开编制的办法。成人高考报名前，各高校编制招生专业目录，由广东省招生办公室统一汇总公布，组织考生报名、填报志愿。报名工作结束后，各高校根据考生报考情况编制招生计划。各成人高等学校根据教育部《关于做好2015年全国成人高校分省分专业招生计划编制工作的通知》的要求，做好成人高校招生专业及计划的编制工作，成人高校年度招生专业目录经广东省招生办公室核实无误后向社会公布。为切实维护招生计划的严肃性，各招生院校必须履行向社会公布的招生专业的招生承诺，不得随意取消或变更已经向社会公布的招生专业。招生院校如有个别招生专业确因上线人数不足不能单独成班时，经广东省招生办公室审核批准，可以削减该专业的招生计划，但招生院校必须妥善解决该专业上线考生的遗留问题。在录取过程中，省外招生院校调入和调出招生计划，必须经广东省招生办公室同意，并在教育部“全国成人高校招生分省计划编制系统”和录取系统中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构建终身教育体系。要以加强监管、提高教育质量为核心，加强办学质量检查和评估，严禁虚假宣传和欺诈性招生等行为，切实加强对招生工作人员的规范管理,促进函授站（点）更好地为成人高校招生服务。</w:t>
      </w:r>
    </w:p>
    <w:p>
      <w:r>
        <w:t>成人高考考试科目见《广东省2015年成人高等学校招生工作规定》，其中高中起点本、专科的数学考试科目不分文理科，专升本数学科考试科目为高等数学（二）。</w:t>
      </w:r>
    </w:p>
    <w:p>
      <w:r>
        <w:t>为切实保证新生质量，成人高校招生的录取最低控制分数线由广东省招生委员会根据教育部相关要求、考生统考科目成绩和招生院校招生生源计划数，结合我省实际情况，分招生层次和类别划定。</w:t>
      </w:r>
    </w:p>
    <w:p>
      <w:r>
        <w:t>四、深入实施“阳光工程”，加大信息公开力度，努力提高招生服务水平</w:t>
      </w:r>
    </w:p>
    <w:p>
      <w:r>
        <w:t>各级招生部门、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五、提高思想认识，严密招生工作程序，积极落实好国家成人本科教育优惠政策</w:t>
      </w:r>
    </w:p>
    <w:p>
      <w:r>
        <w:t>各级教育行政部门和招生考试部门要充分认识国家鼓励大学毕业生服兵役和“下基层”对提高军队素质和改善基层干部结构的重大意义，按照教育部《普通高职（专科）毕业生服义务兵役退役和“下基层”服务期满后接受成人本科教育招生办法（试行）》（教学厅〔2009〕6号）的要求，严密工作程序，加强宣传动员工作，切实提供周到便捷服务，确保国家对普通高职（专科）毕业生服义务兵役退役和“下基层”服务期满后免试接受成人本科教育的优惠政策落到实处。具体实施办法见附件4。</w:t>
      </w:r>
    </w:p>
    <w:p>
      <w:r>
        <w:t>六、严肃工作纪律，规范招生工作管理，确保成人高考录取工作顺利进行</w:t>
      </w:r>
    </w:p>
    <w:p>
      <w:r>
        <w:t>各级招生部门、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同意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局、招生考试机构要加强对本地各级、各类教育培训机构、函授站（点）的管理和监督，凡发现组织考生跨省报考和违规办学的，一律取消举办教育培训、函授教育资格，并给予通报批评。</w:t>
      </w:r>
    </w:p>
    <w:p>
      <w:r>
        <w:t>各成人高校要加强对新生入学资格和照顾加分条件的审查，对不符合条件或弄虚作假、违纪舞弊者，学校必须取消其入学资格，并报广东省招生办公室备案。</w:t>
      </w:r>
    </w:p>
    <w:p>
      <w:r>
        <w:t>各级招生考试机构以及各高校要深入实施阳光工程， 进一步完善举报和申诉管理机制，通过网络、电话、信函等举报申诉工作平台，及时受理、调查、处理和回应群众的举报和申诉。</w:t>
      </w:r>
    </w:p>
    <w:p>
      <w:r>
        <w:t>附件：</w:t>
      </w:r>
    </w:p>
    <w:p>
      <w:r>
        <w:t xml:space="preserve"> 1.广东省2015年成人高等学校招生工作规定</w:t>
      </w:r>
    </w:p>
    <w:p>
      <w:r>
        <w:t xml:space="preserve"> 2.2015年全国成人高校招生统一考试时间表</w:t>
      </w:r>
    </w:p>
    <w:p>
      <w:r>
        <w:t xml:space="preserve"> 3.省委、省政府确定的扶贫开发重点县和山区县名单</w:t>
      </w:r>
    </w:p>
    <w:p>
      <w:r>
        <w:t xml:space="preserve"> 4.广东省普通高职（专科）毕业生服义务兵役退役和 “下基层”服务期满后接受成人本科教育招生实施办法（试行）</w:t>
      </w:r>
    </w:p>
    <w:p>
      <w:r>
        <w:t xml:space="preserve">广东省招生委员会 </w:t>
      </w:r>
    </w:p>
    <w:p>
      <w:r>
        <w:t>2015年8月21日</w:t>
      </w:r>
    </w:p>
    <w:p>
      <w:r>
        <w:t>相关附件:</w:t>
      </w:r>
    </w:p>
    <w:p>
      <w:r>
        <w:t>FJ.doc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888562.html" TargetMode="External"/><Relationship Id="rId11" Type="http://schemas.openxmlformats.org/officeDocument/2006/relationships/hyperlink" Target="https://eea.gd.gov.cn/tzgg/content/post_22194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