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广东省教育考试院2026年第二批日常办公用品采购项目询价（成交）结果公告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https://eea.gd.gov.cn/zfcg/content/post_4949022.html</w:t>
        </w:r>
      </w:hyperlink>
    </w:p>
    <w:p/>
    <w:p>
      <w:r>
        <w:t>一、项目编号：YKY20260801055</w:t>
      </w:r>
    </w:p>
    <w:p>
      <w:r>
        <w:t>二、项目名称：广东省教育考试院2026年第二批日常办公用品采购项目</w:t>
      </w:r>
    </w:p>
    <w:p>
      <w:r>
        <w:t>三、中标（成交）信息：</w:t>
      </w:r>
    </w:p>
    <w:p>
      <w:r>
        <w:t>供应商名称：广州文客办公网络技术有限公司</w:t>
      </w:r>
    </w:p>
    <w:p>
      <w:r>
        <w:t>供应商地址：广州市黄埔区科学城神舟路 885 号生产中心一 C栋 101房</w:t>
      </w:r>
    </w:p>
    <w:p>
      <w:r>
        <w:t>中标（成交）金额：¥35,767.10元</w:t>
      </w:r>
    </w:p>
    <w:p>
      <w:r>
        <w:t>四、服务收费标准及金额：无</w:t>
      </w:r>
    </w:p>
    <w:p>
      <w:r>
        <w:t>五、公告期限：自本公告发布之日起1个工作日。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询价报价（元）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评审价（元）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35,767.10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35,767.10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广州和悦天成办公服务有限公司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36,790.45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36,790.45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广州跃锐贸易有限公司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38,455.55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38,455.55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广州市华欣物资有限公司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40,472.55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40,472.55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广州一同经贸有限公司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43,962.80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43,962.80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广东友顺服饰有限公司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46,186.89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46,186.89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广东正钧商城有限公司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48,144.40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48,144.40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东莞市中璟鸿科技文化传播有限公司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48,446.53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48,446.53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广东省教育考试院办公室</w:t>
      </w:r>
    </w:p>
    <w:p>
      <w:r>
        <w:t>2026年8月31日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9490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