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哪些人员能报考2023年我省普通专升本？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https://eea.gd.gov.cn/dawenku/zcwj/content/post_4073541.html</w:t>
        </w:r>
      </w:hyperlink>
    </w:p>
    <w:p/>
    <w:p>
      <w:r>
        <w:t>2023年我省普通专升本招生对象有以下几类：</w:t>
      </w:r>
    </w:p>
    <w:p>
      <w:r>
        <w:t>1.具有广东省户籍的普通高校应届毕业生。</w:t>
      </w:r>
    </w:p>
    <w:p>
      <w:r>
        <w:t>2.具有广东省户籍，且在报名时具有广东省户籍连续满3年（未满3年的，需在广东省参加普通高考且高考报名时为广东户籍）的普通高校往届专科毕业生。</w:t>
      </w:r>
    </w:p>
    <w:p>
      <w:r>
        <w:t>3.具有广东省户籍，且在报名时具有广东省户籍连续满3年，同时在我省依法参加社会保险（仅限基本医疗保险、基本养老保险）缴费累计1年以上（含1年），在截止日期前取得国家承认学历的专科毕业生（含成人教育、自学考试、网络教育，毕业证书落款日期在2023年2月底前）。</w:t>
      </w:r>
    </w:p>
    <w:p>
      <w:r>
        <w:t>4.非广东省户籍，就读广东省普通高校的应届及2021年以后毕业的往届专科毕业生（2024年起仅应届毕业生可报考）。</w:t>
      </w:r>
    </w:p>
    <w:p>
      <w:r>
        <w:t>5.非广东省户籍，在广东省参加普通高考被外省普通高校录取并就读的应届及2021年以后毕业的往届专科毕业生（2024年起仅应届毕业生可报考）。</w:t>
      </w:r>
    </w:p>
    <w:p>
      <w:r>
        <w:t>相关问答：广东省2023年普通专升本热点问答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广东省2023年普通专升本热点问答</w:t>
        </w:r>
      </w:hyperlink>
    </w:p>
    <w:p>
      <w:r>
        <w:t>https://eea.gd.gov.cn/ptgk/content/post_4057447.html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073541.html" TargetMode="External"/><Relationship Id="rId11" Type="http://schemas.openxmlformats.org/officeDocument/2006/relationships/hyperlink" Target="https://eea.gd.gov.cn/ptgk/content/post_40574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