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7月27日，本科批次征集志愿正式投档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2023-07-27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https://eea.gd.gov.cn/ptgk/content/post_4225929.html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https://eea.gd.gov.cn/zwgk/sjfb/tjsj/content/post_4225930.html</w:t>
        </w:r>
      </w:hyperlink>
    </w:p>
    <w:p/>
    <w:p>
      <w:r>
        <w:t>7月27日，我省2023年普通高考本科批次征集志愿正式投档，共投出考生2898人。其中，普通类（历史）投出903人，普通类（物理）投出1683人，体育类（统考）投出8人，美术类（统考）投出166人，音乐类（统考）投出3人，广播电视编导类（统考）投出54人，播音与主持类（统考）投出81人。相关录取工作将于27日结束，28日考生可查询到录取结果。</w:t>
      </w:r>
    </w:p>
    <w:p>
      <w:r>
        <w:t>根据征集志愿投档情况，我省2023年本科批次仍有个别省内民办院校存在缺额计划，省招生办拟于7月28日进行本科批次第二次征集志愿，具体情况请考生密切留意省教育考试院官网、官微，及时查看相关信息。</w:t>
      </w:r>
    </w:p>
    <w:p>
      <w:r>
        <w:t>广东省2023年本科批次征集志愿投档情况下载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广东省2023年本科批次征集志愿投档情况下载</w:t>
        </w:r>
      </w:hyperlink>
    </w:p>
    <w:p>
      <w:r>
        <w:rPr>
          <w:sz w:val="16"/>
        </w:rPr>
        <w:t>https://eea.gd.gov.cn/attachment/0/527/527287/4225929.zip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广东省2023年本科批次征集志愿投档情况下载</w:t>
        </w:r>
      </w:hyperlink>
    </w:p>
    <w:p>
      <w:r>
        <w:t>https://eea.gd.gov.cn/attachment/0/527/527287/4225930.zip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25929.html" TargetMode="External"/><Relationship Id="rId11" Type="http://schemas.openxmlformats.org/officeDocument/2006/relationships/hyperlink" Target="https://eea.gd.gov.cn/zwgk/sjfb/tjsj/content/post_4225930.html" TargetMode="External"/><Relationship Id="rId12" Type="http://schemas.openxmlformats.org/officeDocument/2006/relationships/hyperlink" Target="https://eea.gd.gov.cn/attachment/0/527/527287/4225929.zip" TargetMode="External"/><Relationship Id="rId13" Type="http://schemas.openxmlformats.org/officeDocument/2006/relationships/hyperlink" Target="https://eea.gd.gov.cn/attachment/0/527/527287/4225930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