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关于做好广东省2026年专科批次院校第二次征集志愿和网上录取工作的通知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2026-08-11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https://eea.gd.gov.cn/ptgk/content/post_4940549.html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https://eea.gd.gov.cn/tzgg/content/post_4940562.html</w:t>
        </w:r>
      </w:hyperlink>
    </w:p>
    <w:p/>
    <w:p>
      <w:r>
        <w:t>各地级以上市招生办公室（考试中心、考试院）、各有关高校：</w:t>
      </w:r>
    </w:p>
    <w:p>
      <w:r>
        <w:t>根据第一次征集志愿录取情况，我省专科批次普通类尚有部分缺额计划。经研究，省招生办决定对专科批次进行第二次（最后一次）征集志愿。现就有关事项通知如下：</w:t>
      </w:r>
    </w:p>
    <w:p>
      <w:r>
        <w:t>一、时间安排</w:t>
      </w:r>
    </w:p>
    <w:p>
      <w:r>
        <w:t>第二次征集志愿网上填报时间为8月11日15:00至8月12日15:00，投档录取时间为8月12日至8月13日。</w:t>
      </w:r>
    </w:p>
    <w:p>
      <w:r>
        <w:t>二、第二次征集志愿条件</w:t>
      </w:r>
    </w:p>
    <w:p>
      <w:r>
        <w:t>普通类（历史）：总分160分。</w:t>
      </w:r>
    </w:p>
    <w:p>
      <w:r>
        <w:t>普通类（物理）：总分160分。</w:t>
      </w:r>
    </w:p>
    <w:p>
      <w:r>
        <w:t>三、第二次征集志愿程序</w:t>
      </w:r>
    </w:p>
    <w:p>
      <w:r>
        <w:t>（一）查询录取结果。考生可关注省教育考试院微信公众号，在页面底部选择“小程序”栏，通过考生号和密码登录即可查询录取结果；也可以通过支付宝、百度小程序查询。</w:t>
      </w:r>
    </w:p>
    <w:p>
      <w:r>
        <w:t>（二）网上填报志愿。经查未被录取且符合条件有意愿参加征集志愿的考生，请于8月11日15:00至8月12日15:00登录“广东省普通高考志愿填报系统”（https://pg.eeagd.edu.cn/ks）填报志愿（征集志愿表样式见附件1）。考生须在规定的时间内填报志愿，逾时一律不再受理。无论是春季还是夏季高考已被录取考生，均不得参加征集志愿。</w:t>
      </w:r>
    </w:p>
    <w:p>
      <w:r>
        <w:t>（三）填报志愿方式。符合征集志愿条件的考生可以登录“广东省普通高考志愿填报系统”，按本通知相关要求于8月12日15:00前自行上网填报征集志愿。</w:t>
      </w:r>
    </w:p>
    <w:p>
      <w:r>
        <w:t>1.专科批次普通类（历史、物理）可填报26个院校专业组志愿，每个院校专业组可填报6个专业志愿及1个是否服从调剂选项。</w:t>
      </w:r>
    </w:p>
    <w:p>
      <w:r>
        <w:t>2.征集志愿填报截止时间为8月12日15:00，考生必须按时在网上填报相应的专科批次院校专业组志愿，并点击“确认志愿”按钮获取短信验证码或人脸核验中的任一种方式进行志愿确认。考生在网上填报志愿并保存后，如未进行志愿确认，则可在填报志愿截止时间前多次上网修改已填报的志愿，考生确定不再进行志愿修改时，必须点击“确认志愿”进行网上志愿确认，未在网上确认的志愿无效。在规定的志愿填报时间（8月12日15:00）截止后的2小时内（8月12日15:00-17:00），考生志愿信息不可修改，但仍可继续完成志愿确认。已在网上确认的志愿，考生可以有两次取消志愿确认、再修改并重新确认的机会。取消志愿确认后，无论是否重新修改，都必须在规定时间内，再次进行网上确认，否则志愿无效。8月12日至8月13日组织高校录取，以考生网上最后确认的征集志愿数据为投档依据。</w:t>
      </w:r>
    </w:p>
    <w:p>
      <w:r>
        <w:t>四、第二次征集志愿录取办法</w:t>
      </w:r>
    </w:p>
    <w:p>
      <w:r>
        <w:t>正式投档前，将视院校生源情况，对各科类、各院校专业组间计划进行适当调整。投档录取办法如下：</w:t>
      </w:r>
    </w:p>
    <w:p>
      <w:r>
        <w:t>专科批次院校普通类（历史、物理）专业征集志愿实行平行志愿投档，不进行预投档，正式投档投征集志愿分数线上考生档案，按考生总分排位从高到低依次检索，以参加征集的院校专业组最终确认的计划1:1比例进行投档，由高校择优录取。</w:t>
      </w:r>
    </w:p>
    <w:p>
      <w:r>
        <w:t>五、注意事项</w:t>
      </w:r>
    </w:p>
    <w:p>
      <w:r>
        <w:t>（一）考生填报志愿时，须认真查看附件3征集志愿招生计划表、第二次征集志愿高校的招生章程以及《广东省2026年普通高等学校志愿填报指南》第三章体检要求，特别是拟填报专业的身体条件要求和考试成绩要求等情况，并尽量选择服从专业调剂。避免因不服从专业调剂或身体条件受限，被院校退档。</w:t>
      </w:r>
    </w:p>
    <w:p>
      <w:r>
        <w:t>（二）本次征集志愿学校有部分是收费较高的民办高校，包括部分中外合作办学专业，考生填报志愿时，应根据自身家庭经济情况和个人意愿，认真查看有关高校及中外合作办学专业的招生章程，了解收费标准情况，慎重填报，一经确认，投档后，一律不得申请放弃。</w:t>
      </w:r>
    </w:p>
    <w:p>
      <w:r>
        <w:t>（三）第二次征集志愿录取时，以考生重新填报的专科批次征集志愿为准，考生原填报的专科批次院校专业组志愿信息无效。</w:t>
      </w:r>
    </w:p>
    <w:p>
      <w:r>
        <w:t>各地市、县（市、区）招生考试机构和有关高校要高度重视、认真负责，并指定专人负责此项工作，确保专科批次第二次征集志愿和网上录取工作顺利进行。</w:t>
      </w:r>
    </w:p>
    <w:p>
      <w:r>
        <w:t>附件：</w:t>
      </w:r>
    </w:p>
    <w:p>
      <w:r>
        <w:t>1.广东省2026年普通高校招生第二次征集志愿表（样式）</w:t>
      </w:r>
    </w:p>
    <w:p>
      <w:r>
        <w:t>2.广东省2026年普通高校招生专科院校普通类（历史、物理）第二次征集志愿在库考生分数段统计表</w:t>
      </w:r>
    </w:p>
    <w:p>
      <w:r>
        <w:t>3.广东省2026年普通高校招生专科批次院校[普通类（历史、物理）]第二次征集志愿招生计划表（分类下发）</w:t>
      </w:r>
    </w:p>
    <w:p>
      <w:r>
        <w:t>广东省招生委员会办公室</w:t>
      </w:r>
    </w:p>
    <w:p>
      <w:r>
        <w:t>2026年8月11日</w:t>
      </w:r>
    </w:p>
    <w:p>
      <w:r>
        <w:t>附件1-2</w:t>
      </w:r>
    </w:p>
    <w:p>
      <w:r>
        <w:t>附件3 广东省2026年普通高校招生专科院校第二次征集志愿招生计划表【普通类（历史）】</w:t>
      </w:r>
    </w:p>
    <w:p>
      <w:r>
        <w:t>附件3 广东省2026年普通高校招生专科院校第二次征集志愿招生计划表【普通类（物理）】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附件1-2</w:t>
        </w:r>
      </w:hyperlink>
    </w:p>
    <w:p>
      <w:r>
        <w:rPr>
          <w:sz w:val="16"/>
        </w:rPr>
        <w:t>https://eea.gd.gov.cn/attachment/0/621/621986/4940549.pdf</w:t>
      </w:r>
    </w:p>
    <w:p>
      <w:hyperlink r:id="rId13">
        <w:r>
          <w:rPr>
            <w:color w:val="18548A"/>
          </w:rPr>
          <w:t>附件3 广东省2026年普通高校招生专科院校第二次征集志愿招生计划表【普通类（历史）】</w:t>
        </w:r>
      </w:hyperlink>
    </w:p>
    <w:p>
      <w:r>
        <w:rPr>
          <w:sz w:val="16"/>
        </w:rPr>
        <w:t>https://eea.gd.gov.cn/attachment/0/621/621987/4940549.pdf</w:t>
      </w:r>
    </w:p>
    <w:p>
      <w:hyperlink r:id="rId14">
        <w:r>
          <w:rPr>
            <w:color w:val="18548A"/>
          </w:rPr>
          <w:t>附件3 广东省2026年普通高校招生专科院校第二次征集志愿招生计划表【普通类（物理）】</w:t>
        </w:r>
      </w:hyperlink>
    </w:p>
    <w:p>
      <w:r>
        <w:rPr>
          <w:sz w:val="16"/>
        </w:rPr>
        <w:t>https://eea.gd.gov.cn/attachment/0/621/621988/4940549.pdf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附件1-2</w:t>
        </w:r>
      </w:hyperlink>
    </w:p>
    <w:p>
      <w:r>
        <w:t>https://eea.gd.gov.cn/attachment/0/621/621986/4940562.pdf</w:t>
      </w:r>
    </w:p>
    <w:p>
      <w:hyperlink r:id="rId16">
        <w:r>
          <w:rPr>
            <w:color w:val="18548A"/>
          </w:rPr>
          <w:t>附件3 广东省2026年普通高校招生专科院校第二次征集志愿招生计划表【普通类（历史）】</w:t>
        </w:r>
      </w:hyperlink>
    </w:p>
    <w:p>
      <w:r>
        <w:t>https://eea.gd.gov.cn/attachment/0/621/621987/4940562.pdf</w:t>
      </w:r>
    </w:p>
    <w:p>
      <w:hyperlink r:id="rId17">
        <w:r>
          <w:rPr>
            <w:color w:val="18548A"/>
          </w:rPr>
          <w:t>附件3 广东省2026年普通高校招生专科院校第二次征集志愿招生计划表【普通类（物理）】</w:t>
        </w:r>
      </w:hyperlink>
    </w:p>
    <w:p>
      <w:r>
        <w:t>https://eea.gd.gov.cn/attachment/0/621/621988/4940562.pdf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40549.html" TargetMode="External"/><Relationship Id="rId11" Type="http://schemas.openxmlformats.org/officeDocument/2006/relationships/hyperlink" Target="https://eea.gd.gov.cn/tzgg/content/post_4940562.html" TargetMode="External"/><Relationship Id="rId12" Type="http://schemas.openxmlformats.org/officeDocument/2006/relationships/hyperlink" Target="https://eea.gd.gov.cn/attachment/0/621/621986/4940549.pdf" TargetMode="External"/><Relationship Id="rId13" Type="http://schemas.openxmlformats.org/officeDocument/2006/relationships/hyperlink" Target="https://eea.gd.gov.cn/attachment/0/621/621987/4940549.pdf" TargetMode="External"/><Relationship Id="rId14" Type="http://schemas.openxmlformats.org/officeDocument/2006/relationships/hyperlink" Target="https://eea.gd.gov.cn/attachment/0/621/621988/4940549.pdf" TargetMode="External"/><Relationship Id="rId15" Type="http://schemas.openxmlformats.org/officeDocument/2006/relationships/hyperlink" Target="https://eea.gd.gov.cn/attachment/0/621/621986/4940562.pdf" TargetMode="External"/><Relationship Id="rId16" Type="http://schemas.openxmlformats.org/officeDocument/2006/relationships/hyperlink" Target="https://eea.gd.gov.cn/attachment/0/621/621987/4940562.pdf" TargetMode="External"/><Relationship Id="rId17" Type="http://schemas.openxmlformats.org/officeDocument/2006/relationships/hyperlink" Target="https://eea.gd.gov.cn/attachment/0/621/621988/494056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