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李强主持召开国务院常务会议 研究促进创业投资发展的有关举措等</w:t>
      </w:r>
    </w:p>
    <w:p>
      <w:r>
        <w:rPr>
          <w:sz w:val="18"/>
        </w:rPr>
        <w:t>整理归属  广东省教育考试院</w:t>
      </w:r>
    </w:p>
    <w:p>
      <w:r>
        <w:rPr>
          <w:sz w:val="18"/>
        </w:rPr>
        <w:t>发布日期  2024-09-19</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https://eea.gd.gov.cn/news/content/post_4496810.html</w:t>
        </w:r>
      </w:hyperlink>
    </w:p>
    <w:p/>
    <w:p>
      <w:r>
        <w:t>国务院总理李强9月18日主持召开国务院常务会议，研究促进创业投资发展的有关举措，听取今年粮食生产形势和农业工作情况的汇报，审议通过《烈士褒扬条例（修订草案）》，审议通过《中华人民共和国两用物项出口管制条例（草案）》。</w:t>
      </w:r>
    </w:p>
    <w:p>
      <w:r>
        <w:t>会议指出，创业投资事关科技创新、产业升级和高质量发展。要尽快疏通“募投管退”各环节存在的堵点卡点，支持符合条件的科技型企业境内外上市，大力发展股权转让、并购市场，推广实物分配股票试点，鼓励社会资本设立市场化并购母基金或创业投资二级市场基金，促进创投行业良性循环。要推动国资出资成为更有担当的长期资本、耐心资本，完善国有资金出资、考核、容错、退出相关政策措施。要夯实创业投资健康发展的制度基础，落实资本市场改革重点举措，健全资本市场功能，进一步激发创业投资市场活力。</w:t>
      </w:r>
    </w:p>
    <w:p>
      <w:r>
        <w:t>会议指出，今年以来各地区各有关部门持之以恒抓好粮食生产和农业工作，有效应对洪涝灾害等不利影响，夏粮产量创历史新高，秋粮丰收在望，“菜篮子”产品供应充足。要精心组织抓好“三秋”粮食生产，加强灾害监测预警和防范应对，做好机收组织调度，确保秋粮丰收到手。及早研究制定粮食收储政策预案，尽快公布新年度小麦最低收购价，完善大豆加工奖补政策，保护好农民种粮积极性。要加大对牛羊养殖等支持力度，抓紧实施一批纾困政策，帮助养殖户渡过难关。</w:t>
      </w:r>
    </w:p>
    <w:p>
      <w:r>
        <w:t>会议审议通过《烈士褒扬条例（修订草案）》，指出加强烈士褒扬体现了党和国家对英雄的缅怀和对烈士遗属的关爱。要做好烈士遗属服务保障，在生活上、工作上给予更多关心关注，帮助解决实际困难。要加强烈士纪念设施的保护和管理，用好宝贵红色资源，加大宣传教育力度，在全社会营造尊崇英雄、拼搏奉献的浓厚氛围。</w:t>
      </w:r>
    </w:p>
    <w:p>
      <w:r>
        <w:t>会议审议通过《中华人民共和国两用物项出口管制条例（草案）》。</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968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