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习近平抵达巴西里约热内卢加里昂空军基地发表书面讲话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2024-11-19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https://eea.gd.gov.cn/news/content/post_4527001.html</w:t>
        </w:r>
      </w:hyperlink>
    </w:p>
    <w:p/>
    <w:p>
      <w:r>
        <w:t>抵达巴西里约热内卢加里昂空军基地的书面讲话</w:t>
      </w:r>
    </w:p>
    <w:p>
      <w:r>
        <w:t>（2024年11月17日，里约热内卢加里昂空军基地）</w:t>
      </w:r>
    </w:p>
    <w:p>
      <w:r>
        <w:t>中华人民共和国主席 习近平</w:t>
      </w:r>
    </w:p>
    <w:p>
      <w:r>
        <w:t>很高兴应卢拉总统邀请，来到美丽的巴西，出席二十国集团领导人第十九次峰会，并再次对巴西进行国事访问。我曾4次到访巴西，亲眼见证了巴西近30年来的发展变化。再次踏上这片热情的土地，我倍感亲切。借此机会，我谨代表中国政府和中国人民，向巴西政府和巴西人民致以诚挚问候和良好祝愿。</w:t>
      </w:r>
    </w:p>
    <w:p>
      <w:r>
        <w:t>中国和巴西是志同道合的好朋友、携手前行的好伙伴。作为东西半球两大发展中国家，两国虽然远隔重洋，但彼此吸引，遥相呼应。巴西社会学家弗雷雷曾将巴西称为“热带中国”，中国人民对巴西同样抱有友好情感。近年来，在我和卢拉总统的战略引领下，两国政治互信持续深化，务实合作硕果累累，人文合作多点开花，传统友谊焕发出新的时代生机。中巴两国在国际上共同发出“全球南方”的正义声音，为促进世界和平和发展作出重要贡献。</w:t>
      </w:r>
    </w:p>
    <w:p>
      <w:r>
        <w:t>今年，两国隆重庆祝建交50周年，中巴关系站在承前启后、继往开来的重要历史节点。我期待同卢拉总统就进一步提升中巴关系、加强两国发展战略对接及共同关心的国际和地区问题深入交换意见。我相信，这次访问将进一步增进两国战略互信，深化双方各领域交流合作，引领中巴关系开启下一个“黄金50年”。</w:t>
      </w:r>
    </w:p>
    <w:p>
      <w:r>
        <w:t>我也期待出席二十国集团领导人第十九次峰会，同各方一道，共商大计，共谋发展，共同倡导平等有序的世界多极化、普惠包容的经济全球化，推动二十国集团作为国际经济合作重要平台继续发挥更大作用。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5270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