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【社考】转发广东省教育考试院关于调整广东省中等职业技术教育专业技能课程考试下半年考试时间的通知</w:t>
      </w:r>
    </w:p>
    <w:p>
      <w:r>
        <w:rPr>
          <w:sz w:val="18"/>
        </w:rPr>
        <w:t>整理归属  深圳市招生考试办公室</w:t>
      </w:r>
    </w:p>
    <w:p>
      <w:r>
        <w:rPr>
          <w:sz w:val="18"/>
        </w:rPr>
        <w:t>发布日期  2018-02-24</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https://szeb.sz.gov.cn/attachment/0/802/802988/8946846.pdf</w:t>
        </w:r>
      </w:hyperlink>
    </w:p>
    <w:p/>
    <w:p>
      <w:r>
        <w:t>原文为PDF。以下保留完整原页图，随后附可编辑提取文字。复杂表格及版式请参考随附原始PDF。</w:t>
      </w:r>
    </w:p>
    <w:p>
      <w:pPr>
        <w:keepNext/>
      </w:pPr>
      <w:r>
        <w:t>原始PDF第 1 页</w:t>
      </w:r>
    </w:p>
    <w:p>
      <w:r>
        <w:drawing>
          <wp:inline xmlns:a="http://schemas.openxmlformats.org/drawingml/2006/main" xmlns:pic="http://schemas.openxmlformats.org/drawingml/2006/picture">
            <wp:extent cx="5751923" cy="8153399"/>
            <wp:docPr id="1" name="Picture 1"/>
            <wp:cNvGraphicFramePr>
              <a:graphicFrameLocks noChangeAspect="1"/>
            </wp:cNvGraphicFramePr>
            <a:graphic>
              <a:graphicData uri="http://schemas.openxmlformats.org/drawingml/2006/picture">
                <pic:pic>
                  <pic:nvPicPr>
                    <pic:cNvPr id="0" name="2a70648a7d-001.png"/>
                    <pic:cNvPicPr/>
                  </pic:nvPicPr>
                  <pic:blipFill>
                    <a:blip r:embed="rId11"/>
                    <a:stretch>
                      <a:fillRect/>
                    </a:stretch>
                  </pic:blipFill>
                  <pic:spPr>
                    <a:xfrm>
                      <a:off x="0" y="0"/>
                      <a:ext cx="5751923" cy="8153399"/>
                    </a:xfrm>
                    <a:prstGeom prst="rect"/>
                  </pic:spPr>
                </pic:pic>
              </a:graphicData>
            </a:graphic>
          </wp:inline>
        </w:drawing>
      </w:r>
    </w:p>
    <w:p>
      <w:pPr>
        <w:keepNext/>
      </w:pPr>
      <w:r>
        <w:t>原始PDF第 2 页</w:t>
      </w:r>
    </w:p>
    <w:p>
      <w:r>
        <w:drawing>
          <wp:inline xmlns:a="http://schemas.openxmlformats.org/drawingml/2006/main" xmlns:pic="http://schemas.openxmlformats.org/drawingml/2006/picture">
            <wp:extent cx="5761046" cy="8153400"/>
            <wp:docPr id="2" name="Picture 2"/>
            <wp:cNvGraphicFramePr>
              <a:graphicFrameLocks noChangeAspect="1"/>
            </wp:cNvGraphicFramePr>
            <a:graphic>
              <a:graphicData uri="http://schemas.openxmlformats.org/drawingml/2006/picture">
                <pic:pic>
                  <pic:nvPicPr>
                    <pic:cNvPr id="0" name="2a70648a7d-002.png"/>
                    <pic:cNvPicPr/>
                  </pic:nvPicPr>
                  <pic:blipFill>
                    <a:blip r:embed="rId12"/>
                    <a:stretch>
                      <a:fillRect/>
                    </a:stretch>
                  </pic:blipFill>
                  <pic:spPr>
                    <a:xfrm>
                      <a:off x="0" y="0"/>
                      <a:ext cx="5761046" cy="8153400"/>
                    </a:xfrm>
                    <a:prstGeom prst="rect"/>
                  </pic:spPr>
                </pic:pic>
              </a:graphicData>
            </a:graphic>
          </wp:inline>
        </w:drawing>
      </w:r>
    </w:p>
    <w:p>
      <w:r>
        <w:t>可编辑提取文字</w:t>
      </w:r>
    </w:p>
    <w:p>
      <w:pPr>
        <w:pStyle w:val="Heading1"/>
      </w:pPr>
      <w:r>
        <w:t>附件及下载链接</w:t>
      </w:r>
    </w:p>
    <w:p>
      <w:hyperlink r:id="rId10">
        <w:r>
          <w:rPr>
            <w:color w:val="18548A"/>
          </w:rPr>
          <w:t>【社考】转发广东省教育考试院关于调整广东省中等职业技术教育专业技能课程考试下半年考试时间的通知</w:t>
        </w:r>
      </w:hyperlink>
    </w:p>
    <w:p>
      <w:r>
        <w:rPr>
          <w:sz w:val="16"/>
        </w:rPr>
        <w:t>https://szeb.sz.gov.cn/attachment/0/802/802988/8946846.pdf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attachment/0/802/802988/8946846.pdf" TargetMode="Externa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