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“3+证书”考试如何划定最低控制分数线？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https://eea.gd.gov.cn/dawenku/zcwj/content/post_4681297.html</w:t>
        </w:r>
      </w:hyperlink>
    </w:p>
    <w:p/>
    <w:p>
      <w:r>
        <w:t>省招生委员会以统一文化科目考试（语文、数学、英语）总成绩，按招生计划一定比例确定各批次类别录取最低控制分数线。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6812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