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2024年哪些艺术类专业不再组织专业能力考试？采用何种方式录取？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2023-03-02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https://eea.gd.gov.cn/dawenku/zcwj/content/post_4144070.html</w:t>
        </w:r>
      </w:hyperlink>
    </w:p>
    <w:p/>
    <w:p>
      <w:r>
        <w:t>从2024年起，艺术史论、艺术管理、非物质文化遗产保护、戏剧学、电影学、戏剧影视文学、广播电视编导、影视技术等高校艺术类本科专业（专科专业参照执行），不再组织专业能力考试，原则上安排在普通类招生，分首选科目（物理、历史），依据高考文化成绩，参考学生综合素质评价进行录取。</w:t>
      </w:r>
    </w:p>
    <w:p>
      <w:r>
        <w:t>相关问答：广东省2024年普通高校艺术类专业考试招生工作实施方案问答</w:t>
      </w:r>
    </w:p>
    <w:p>
      <w:pPr>
        <w:pStyle w:val="Heading1"/>
      </w:pPr>
      <w:r>
        <w:t>正文相关链接</w:t>
      </w:r>
    </w:p>
    <w:p>
      <w:hyperlink r:id="rId11">
        <w:r>
          <w:rPr>
            <w:color w:val="18548A"/>
          </w:rPr>
          <w:t>广东省2024年普通高校艺术类专业考试招生工作实施方案问答</w:t>
        </w:r>
      </w:hyperlink>
    </w:p>
    <w:p>
      <w:r>
        <w:t>https://eea.gd.gov.cn/zcjd/content/post_4115833.html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144070.html" TargetMode="External"/><Relationship Id="rId11" Type="http://schemas.openxmlformats.org/officeDocument/2006/relationships/hyperlink" Target="https://eea.gd.gov.cn/zcjd/content/post_411583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