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广东省2022年中等职业技术教育《体育》专业技能课程考试深圳市龙岗区、罗湖区缓考考生考试定于5月29日举行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2022-05-27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https://szeb.sz.gov.cn/szzkw/zkgg/skxx/content/post_9823048.html</w:t>
        </w:r>
      </w:hyperlink>
    </w:p>
    <w:p/>
    <w:p>
      <w:r>
        <w:t>在今年1月举行的2022年中等职业技术教育《体育》专业技能课程考试中，因疫情防控需要，暂缓了深圳市龙岗区、罗湖区考生（含考前有相应区旅居史）参加考试。根据当前情况，现将上述缓考考生考试定于5月29日进行，具体如下：</w:t>
      </w:r>
    </w:p>
    <w:p>
      <w:r>
        <w:t>一、缓考考生范围</w:t>
      </w:r>
    </w:p>
    <w:p>
      <w:r>
        <w:t>仅深圳市龙岗区、罗湖区（含考前有相应区旅居史）且已按要求在1月11日前通过电子邮箱方式将个人信息、通讯大数据行程卡等发送到指定邮箱的考生。</w:t>
      </w:r>
    </w:p>
    <w:p>
      <w:r>
        <w:t>二、考试时间</w:t>
      </w:r>
    </w:p>
    <w:p>
      <w:r>
        <w:drawing>
          <wp:inline xmlns:a="http://schemas.openxmlformats.org/drawingml/2006/main" xmlns:pic="http://schemas.openxmlformats.org/drawingml/2006/picture">
            <wp:extent cx="6400799" cy="18988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cf2563a6e24d854316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18988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三、考试地点</w:t>
      </w:r>
    </w:p>
    <w:p>
      <w:r>
        <w:t>广州市天河区长兴路338号广州体育职业技术学院东校区</w:t>
      </w:r>
    </w:p>
    <w:p>
      <w:r>
        <w:t>四、准考证打印</w:t>
      </w:r>
    </w:p>
    <w:p>
      <w:r>
        <w:t>考生在考前自行扫下方二维码进入查询页面，输入个人身份证号后即可进入个人查询结果页面，将查询结果截图打印，考试时，与身份证一并使用即可。</w:t>
      </w:r>
    </w:p>
    <w:p>
      <w:r>
        <w:drawing>
          <wp:inline xmlns:a="http://schemas.openxmlformats.org/drawingml/2006/main" xmlns:pic="http://schemas.openxmlformats.org/drawingml/2006/picture">
            <wp:extent cx="2705100" cy="30353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4b53d83d3914a3de2d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035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五、防疫须知</w:t>
      </w:r>
    </w:p>
    <w:p>
      <w:r>
        <w:t>（一）所有考生进校考试时，需须持本人首场考试前48小时内核酸检测阴性证明、本人健康码绿码，并查验本人通讯大数据行程卡和提交考前14天健康申报表纸质件（可扫描下方二维码下载打印），同时进行测温，健康状况正常，无发热、咳嗽、呕吐、腹泻等可疑症状。</w:t>
      </w:r>
    </w:p>
    <w:p>
      <w:r>
        <w:t>（二）5月26-28日，所有考生需连续3天每天在微信公众号校本化平台进行健康申报，详细操作指引参考我校自主招生考生健康申报指引（详见附件）。</w:t>
      </w:r>
    </w:p>
    <w:p>
      <w:r>
        <w:t>（三）有以下情况考生，必须完成相应健康管理，如因时间关系未能完成相应健康管理的，请在5月27日下午17:00前致电我校招生办公室（联系电话：020-85603035）：</w:t>
      </w:r>
    </w:p>
    <w:p>
      <w:r>
        <w:t>1.考前从境外返回考生，须在考前21天以上返回，并须按要求完成集中隔离14天及居家隔离7天的健康管理，并已解除隔离，具体要求以当地疫情防控指挥部通知为准。</w:t>
      </w:r>
    </w:p>
    <w:p>
      <w:r>
        <w:t>2.考前曾到高风险地区的考生，需提前离开高风险地后完成“集中隔离14天”，且在第1、3、7、10、14天开展核酸检测无异常。</w:t>
      </w:r>
    </w:p>
    <w:p>
      <w:r>
        <w:t>3.考前曾到高风险地区所在县（副省级城市和地级市的区、县级市，直辖市的街道）或中风险地区（或经评估需参照中风险地区管理的）及所在乡、镇、街道（直辖市的社区）的考生，需提前离开相应县、地区或所在乡、镇、街道后完成“居家隔离14天”，且在第1、3、7、10、14天开展核酸检测无异常。</w:t>
      </w:r>
    </w:p>
    <w:p>
      <w:r>
        <w:t>4.考前14天内有本土新冠肺炎疫情报告的地级市（盟、州、直辖市的区）（不含上述第2、3点所述地区）旅居史的考生，需至少提前三天来穗，实施3天居家健康监测，并在抵穗后当天和第三天（或前后间隔24小时以上）各进行一次核酸检测，且检测结果均为阴性。</w:t>
      </w:r>
    </w:p>
    <w:p>
      <w:r>
        <w:t>5.考前从省外近14天内无本土病例的地级市（盟、州、直辖市的区）返粤的，需提前三天返粤，并返粤后完成三天两次（间隔24小时以上）核酸检测，且检测结果均为阴性。</w:t>
      </w:r>
    </w:p>
    <w:p>
      <w:r>
        <w:t>6.考前14天内，有境外或国内中高风险地来源人员（已完成相应健康管理的除外）接触史的考生，需在考前完成三天两次核酸检测，且检测结果均为阴性。</w:t>
      </w:r>
    </w:p>
    <w:p>
      <w:r>
        <w:t>7.考前“粤康码”出现红码考生，须按照相应健康管理措施完成隔离治疗或集中隔离后。</w:t>
      </w:r>
    </w:p>
    <w:p>
      <w:r>
        <w:t>8.考前14天内，有发热、咳嗽、呕吐、腹泻等可疑症状或粤康码为黄码考生，需在考前完成三天两次核酸检测，且检测结果均为阴性，健康码转为绿码。</w:t>
      </w:r>
    </w:p>
    <w:p>
      <w:r>
        <w:t>（四）新冠肺炎确诊病例、无症状感染者、疑似患者、确诊病例密切接触者、已治愈未超过14天的病例以及不能排除感染可能的发热患者，以及处于封控或管控区域、不在封控管控区域但参照封控管控要求采取相应措施人员等，需提前报告居住地所在社区，由居住地所在社区提供建议，同时，需在5月27日12:00前致电我校招生办公室（联系电话：020-85603035），我校会将相应情况报我校所在地卫生健康部门、疾控机构和医疗机构等，由相应机构进行专业评估，同时报上级教育和招生考试主管部门，由多方综合研判后确定是否给予参加考试或应采取的措施。</w:t>
      </w:r>
    </w:p>
    <w:p>
      <w:r>
        <w:drawing>
          <wp:inline xmlns:a="http://schemas.openxmlformats.org/drawingml/2006/main" xmlns:pic="http://schemas.openxmlformats.org/drawingml/2006/picture">
            <wp:extent cx="3810000" cy="381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4ecf7a509adc61957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（扫描上方二维码下载考前14天健康申报表纸质版）</w:t>
      </w:r>
    </w:p>
    <w:p>
      <w:r>
        <w:t>来源：广州体育职业技术学院</w:t>
      </w:r>
    </w:p>
    <w:p>
      <w:r>
        <w:t>附件：校本化平台健康申报操作指引.docx</w:t>
      </w:r>
    </w:p>
    <w:p>
      <w:pPr>
        <w:pStyle w:val="Heading1"/>
      </w:pPr>
      <w:r>
        <w:t>附件及下载链接</w:t>
      </w:r>
    </w:p>
    <w:p>
      <w:hyperlink r:id="rId14">
        <w:r>
          <w:rPr>
            <w:color w:val="18548A"/>
          </w:rPr>
          <w:t>附件：校本化平台健康申报操作指引.docx</w:t>
        </w:r>
      </w:hyperlink>
    </w:p>
    <w:p>
      <w:r>
        <w:rPr>
          <w:sz w:val="16"/>
        </w:rPr>
        <w:t>https://szeb.sz.gov.cn/attachment/0/979/979244/9823048.docx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982304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szeb.sz.gov.cn/attachment/0/979/979244/9823048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