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关于广东省2024年普通高考美术与设计类、书法类和表（导）演类（服装表演方向）专业省统考成绩复查结果的通知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https://eea.gd.gov.cn/ptgk/content/post_4337019.html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https://eea.gd.gov.cn/tzgg/content/post_4337555.html</w:t>
        </w:r>
      </w:hyperlink>
    </w:p>
    <w:p/>
    <w:p>
      <w:r>
        <w:t>各地级以上市招生办公室（考试中心、考试院）：</w:t>
      </w:r>
    </w:p>
    <w:p>
      <w:r>
        <w:t>我省2024年普通高考美术与设计类、书法类和表（导）演类（服装表演方向）专业省统考考生成绩复核工作已经结束。全省申请复查成绩的考生共有1374人，其中美术与设计类1101人，2698科次；书法类266人，498科次；表（导）演类（服装表演方向）7人，12科次。经复核，申请复查的全部考生成绩无误。请各地级以上市招生办公室（考试中心、考试院）将复核结果及时通知考生。</w:t>
      </w:r>
    </w:p>
    <w:p>
      <w:r>
        <w:t>广东省教育考试院办公室</w:t>
      </w:r>
    </w:p>
    <w:p>
      <w:r>
        <w:t>2024年1月19日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337019.html" TargetMode="External"/><Relationship Id="rId11" Type="http://schemas.openxmlformats.org/officeDocument/2006/relationships/hyperlink" Target="https://eea.gd.gov.cn/tzgg/content/post_43375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