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2023年春季高考志愿填报温馨提示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2023-03-20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https://eea.gd.gov.cn/ptgk/content/post_4137196.html</w:t>
        </w:r>
      </w:hyperlink>
    </w:p>
    <w:p/>
    <w:p>
      <w:r>
        <w:t>2023年普通高等学校春季考试招生志愿填报时间已于3月17日14:00开始，计划于3月21日12:00截止，逾期不再受理。</w:t>
      </w:r>
    </w:p>
    <w:p>
      <w:r>
        <w:t>请考生尽快登录志愿填报网址：https://pg.eeagd.edu.cn/ks填报志愿信息，核对所填报的院校专业组及专业志愿无误后，务必点击“志愿确认”按钮完成志愿填报。只保存志愿信息但未确认的志愿信息无效。</w:t>
      </w:r>
    </w:p>
    <w:p>
      <w:r>
        <w:t>广东省教育考试院</w:t>
      </w:r>
    </w:p>
    <w:p>
      <w:r>
        <w:t>2023年3月20日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13719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