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 交流经济形势和一揽子增量政策落实调研情况 部署以冰雪运动高质量发展激发冰雪经济活力有关举措 审议通过《国家自然科学基金条例（修订草案）》</w:t>
      </w:r>
    </w:p>
    <w:p>
      <w:r>
        <w:rPr>
          <w:sz w:val="18"/>
        </w:rPr>
        <w:t>整理归属  广东省教育考试院</w:t>
      </w:r>
    </w:p>
    <w:p>
      <w:r>
        <w:rPr>
          <w:sz w:val="18"/>
        </w:rPr>
        <w:t>发布日期  2024-10-28</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https://eea.gd.gov.cn/news/content/post_4514199.html</w:t>
        </w:r>
      </w:hyperlink>
    </w:p>
    <w:p/>
    <w:p>
      <w:r>
        <w:t>新华社北京10月25日电 国务院总理李强10月25日主持召开国务院常务会议。为深入贯彻落实9月26日中央政治局会议精神，近期国务院领导同志就当前经济形势和一揽子增量政策落实情况分赴各地开展调研，会议就此进行了交流并研究了相关工作。会议强调，要紧紧围绕努力实现全年经济社会发展目标，持续抓好一揽子增量政策的落地落实，及时评估和优化政策，加大逆周期调节力度，进一步提升宏观调控成效。同时更加注重政策和市场的互动，充分调动各方面积极性，更好激发增长动能。</w:t>
      </w:r>
    </w:p>
    <w:p>
      <w:r>
        <w:t>会议部署以冰雪运动高质量发展激发冰雪经济活力的有关举措。会议指出，近年来我国冰雪运动加快普及，冰雪旅游、冰雪产业蓬勃发展。要进一步扩大冰雪运动群众基础，广泛开展群众性冰雪运动，推动青少年冰雪运动发展，提升冰雪运动竞技水平，发展冰雪项目竞赛表演产业，巩固和扩大“带动三亿人参与冰雪运动”成果，促进冰雪运动在全国普及发展。要提升冰雪经济全产业链发展水平，因地制宜发展差异化、特色化冰雪旅游，强化冰雪装备研发创新和品牌建设，不断提升产品质量和产业附加值。要培育一批冰雪领域龙头企业和专精特新中小企业，加强冰雪场地设施建设，提升配套服务水平，丰富冰雪消费产品，优化冰雪消费环境，健全冰雪标准体系，推动冰雪经济成为新的增长点。</w:t>
      </w:r>
    </w:p>
    <w:p>
      <w:r>
        <w:t>会议审议通过《国家自然科学基金条例（修订草案）》。会议指出，加强基础研究是建设科技强国的重要支撑。要强化基础研究前瞻性、战略性、系统性布局，加大对重大原创性、交叉学科创新等项目资助力度，培养青年科学技术人才，为实现高水平科技自立自强奠定更加坚实的基础理论支撑和技术源头供给。要支持更多社会力量参与基础研究，鼓励企业和其他组织投入资金开展联合资助，建立科技创新合作机制，凝聚推动科技创新的强大合力。要依法规范国家自然科学基金管理，坚持公开、公平、公正，健全绩效评估机制，严惩违背科研诚信等行为，营造风清气正的科研作风学风。</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5141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