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一图读懂《广东省教育厅关于深化高中阶段学校考试招生制度改革的实施意见》</w:t>
      </w:r>
    </w:p>
    <w:p>
      <w:r>
        <w:rPr>
          <w:sz w:val="18"/>
        </w:rPr>
        <w:t>整理归属  广东省教育考试院</w:t>
      </w:r>
    </w:p>
    <w:p>
      <w:r>
        <w:rPr>
          <w:sz w:val="18"/>
        </w:rPr>
        <w:t>发布日期  2023-09-20</w:t>
      </w:r>
    </w:p>
    <w:p>
      <w:r>
        <w:rPr>
          <w:sz w:val="18"/>
        </w:rPr>
        <w:t>来源  广东省教育厅</w:t>
      </w:r>
    </w:p>
    <w:p>
      <w:r>
        <w:rPr>
          <w:sz w:val="18"/>
        </w:rPr>
        <w:t>栏目  政策解读</w:t>
      </w:r>
    </w:p>
    <w:p>
      <w:r>
        <w:rPr>
          <w:sz w:val="18"/>
        </w:rPr>
        <w:t>存档日期  2026-10-27</w:t>
      </w:r>
    </w:p>
    <w:p>
      <w:r>
        <w:t xml:space="preserve">原文链接  </w:t>
      </w:r>
      <w:hyperlink r:id="rId10">
        <w:r>
          <w:rPr>
            <w:color w:val="18548A"/>
          </w:rPr>
          <w:t>https://eea.gd.gov.cn/zcjd/content/post_4517984.html</w:t>
        </w:r>
      </w:hyperlink>
    </w:p>
    <w:p/>
    <w:p>
      <w:pPr>
        <w:keepNext/>
      </w:pPr>
      <w:r>
        <w:t>原图分页 1/7</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8114129442c58e33d6dbac90867166b26fb42601-000.png"/>
                    <pic:cNvPicPr/>
                  </pic:nvPicPr>
                  <pic:blipFill>
                    <a:blip r:embed="rId11"/>
                    <a:stretch>
                      <a:fillRect/>
                    </a:stretch>
                  </pic:blipFill>
                  <pic:spPr>
                    <a:xfrm>
                      <a:off x="0" y="0"/>
                      <a:ext cx="6400800" cy="3808476"/>
                    </a:xfrm>
                    <a:prstGeom prst="rect"/>
                  </pic:spPr>
                </pic:pic>
              </a:graphicData>
            </a:graphic>
          </wp:inline>
        </w:drawing>
      </w:r>
    </w:p>
    <w:p>
      <w:pPr>
        <w:keepNext/>
      </w:pPr>
      <w:r>
        <w:t>原图分页 2/7</w:t>
      </w:r>
    </w:p>
    <w:p>
      <w:r>
        <w:drawing>
          <wp:inline xmlns:a="http://schemas.openxmlformats.org/drawingml/2006/main" xmlns:pic="http://schemas.openxmlformats.org/drawingml/2006/picture">
            <wp:extent cx="6400800" cy="8148218"/>
            <wp:docPr id="2" name="Picture 2"/>
            <wp:cNvGraphicFramePr>
              <a:graphicFrameLocks noChangeAspect="1"/>
            </wp:cNvGraphicFramePr>
            <a:graphic>
              <a:graphicData uri="http://schemas.openxmlformats.org/drawingml/2006/picture">
                <pic:pic>
                  <pic:nvPicPr>
                    <pic:cNvPr id="0" name="8114129442c58e33d6dbac90867166b26fb42601-001.png"/>
                    <pic:cNvPicPr/>
                  </pic:nvPicPr>
                  <pic:blipFill>
                    <a:blip r:embed="rId12"/>
                    <a:stretch>
                      <a:fillRect/>
                    </a:stretch>
                  </pic:blipFill>
                  <pic:spPr>
                    <a:xfrm>
                      <a:off x="0" y="0"/>
                      <a:ext cx="6400800" cy="8148218"/>
                    </a:xfrm>
                    <a:prstGeom prst="rect"/>
                  </pic:spPr>
                </pic:pic>
              </a:graphicData>
            </a:graphic>
          </wp:inline>
        </w:drawing>
      </w:r>
    </w:p>
    <w:p>
      <w:pPr>
        <w:keepNext/>
      </w:pPr>
      <w:r>
        <w:t>原图分页 3/7</w:t>
      </w:r>
    </w:p>
    <w:p>
      <w:r>
        <w:drawing>
          <wp:inline xmlns:a="http://schemas.openxmlformats.org/drawingml/2006/main" xmlns:pic="http://schemas.openxmlformats.org/drawingml/2006/picture">
            <wp:extent cx="6400800" cy="8148218"/>
            <wp:docPr id="3" name="Picture 3"/>
            <wp:cNvGraphicFramePr>
              <a:graphicFrameLocks noChangeAspect="1"/>
            </wp:cNvGraphicFramePr>
            <a:graphic>
              <a:graphicData uri="http://schemas.openxmlformats.org/drawingml/2006/picture">
                <pic:pic>
                  <pic:nvPicPr>
                    <pic:cNvPr id="0" name="8114129442c58e33d6dbac90867166b26fb42601-002.png"/>
                    <pic:cNvPicPr/>
                  </pic:nvPicPr>
                  <pic:blipFill>
                    <a:blip r:embed="rId13"/>
                    <a:stretch>
                      <a:fillRect/>
                    </a:stretch>
                  </pic:blipFill>
                  <pic:spPr>
                    <a:xfrm>
                      <a:off x="0" y="0"/>
                      <a:ext cx="6400800" cy="8148218"/>
                    </a:xfrm>
                    <a:prstGeom prst="rect"/>
                  </pic:spPr>
                </pic:pic>
              </a:graphicData>
            </a:graphic>
          </wp:inline>
        </w:drawing>
      </w:r>
    </w:p>
    <w:p>
      <w:pPr>
        <w:keepNext/>
      </w:pPr>
      <w:r>
        <w:t>原图分页 4/7</w:t>
      </w:r>
    </w:p>
    <w:p>
      <w:r>
        <w:drawing>
          <wp:inline xmlns:a="http://schemas.openxmlformats.org/drawingml/2006/main" xmlns:pic="http://schemas.openxmlformats.org/drawingml/2006/picture">
            <wp:extent cx="6400800" cy="8148218"/>
            <wp:docPr id="4" name="Picture 4"/>
            <wp:cNvGraphicFramePr>
              <a:graphicFrameLocks noChangeAspect="1"/>
            </wp:cNvGraphicFramePr>
            <a:graphic>
              <a:graphicData uri="http://schemas.openxmlformats.org/drawingml/2006/picture">
                <pic:pic>
                  <pic:nvPicPr>
                    <pic:cNvPr id="0" name="8114129442c58e33d6dbac90867166b26fb42601-003.png"/>
                    <pic:cNvPicPr/>
                  </pic:nvPicPr>
                  <pic:blipFill>
                    <a:blip r:embed="rId14"/>
                    <a:stretch>
                      <a:fillRect/>
                    </a:stretch>
                  </pic:blipFill>
                  <pic:spPr>
                    <a:xfrm>
                      <a:off x="0" y="0"/>
                      <a:ext cx="6400800" cy="8148218"/>
                    </a:xfrm>
                    <a:prstGeom prst="rect"/>
                  </pic:spPr>
                </pic:pic>
              </a:graphicData>
            </a:graphic>
          </wp:inline>
        </w:drawing>
      </w:r>
    </w:p>
    <w:p>
      <w:pPr>
        <w:keepNext/>
      </w:pPr>
      <w:r>
        <w:t>原图分页 5/7</w:t>
      </w:r>
    </w:p>
    <w:p>
      <w:r>
        <w:drawing>
          <wp:inline xmlns:a="http://schemas.openxmlformats.org/drawingml/2006/main" xmlns:pic="http://schemas.openxmlformats.org/drawingml/2006/picture">
            <wp:extent cx="6400800" cy="8148218"/>
            <wp:docPr id="5" name="Picture 5"/>
            <wp:cNvGraphicFramePr>
              <a:graphicFrameLocks noChangeAspect="1"/>
            </wp:cNvGraphicFramePr>
            <a:graphic>
              <a:graphicData uri="http://schemas.openxmlformats.org/drawingml/2006/picture">
                <pic:pic>
                  <pic:nvPicPr>
                    <pic:cNvPr id="0" name="8114129442c58e33d6dbac90867166b26fb42601-004.png"/>
                    <pic:cNvPicPr/>
                  </pic:nvPicPr>
                  <pic:blipFill>
                    <a:blip r:embed="rId15"/>
                    <a:stretch>
                      <a:fillRect/>
                    </a:stretch>
                  </pic:blipFill>
                  <pic:spPr>
                    <a:xfrm>
                      <a:off x="0" y="0"/>
                      <a:ext cx="6400800" cy="8148218"/>
                    </a:xfrm>
                    <a:prstGeom prst="rect"/>
                  </pic:spPr>
                </pic:pic>
              </a:graphicData>
            </a:graphic>
          </wp:inline>
        </w:drawing>
      </w:r>
    </w:p>
    <w:p>
      <w:pPr>
        <w:keepNext/>
      </w:pPr>
      <w:r>
        <w:t>原图分页 6/7</w:t>
      </w:r>
    </w:p>
    <w:p>
      <w:r>
        <w:drawing>
          <wp:inline xmlns:a="http://schemas.openxmlformats.org/drawingml/2006/main" xmlns:pic="http://schemas.openxmlformats.org/drawingml/2006/picture">
            <wp:extent cx="6400800" cy="8148218"/>
            <wp:docPr id="6" name="Picture 6"/>
            <wp:cNvGraphicFramePr>
              <a:graphicFrameLocks noChangeAspect="1"/>
            </wp:cNvGraphicFramePr>
            <a:graphic>
              <a:graphicData uri="http://schemas.openxmlformats.org/drawingml/2006/picture">
                <pic:pic>
                  <pic:nvPicPr>
                    <pic:cNvPr id="0" name="8114129442c58e33d6dbac90867166b26fb42601-005.png"/>
                    <pic:cNvPicPr/>
                  </pic:nvPicPr>
                  <pic:blipFill>
                    <a:blip r:embed="rId16"/>
                    <a:stretch>
                      <a:fillRect/>
                    </a:stretch>
                  </pic:blipFill>
                  <pic:spPr>
                    <a:xfrm>
                      <a:off x="0" y="0"/>
                      <a:ext cx="6400800" cy="8148218"/>
                    </a:xfrm>
                    <a:prstGeom prst="rect"/>
                  </pic:spPr>
                </pic:pic>
              </a:graphicData>
            </a:graphic>
          </wp:inline>
        </w:drawing>
      </w:r>
    </w:p>
    <w:p>
      <w:pPr>
        <w:keepNext/>
      </w:pPr>
      <w:r>
        <w:t>原图分页 7/7</w:t>
      </w:r>
    </w:p>
    <w:p>
      <w:r>
        <w:drawing>
          <wp:inline xmlns:a="http://schemas.openxmlformats.org/drawingml/2006/main" xmlns:pic="http://schemas.openxmlformats.org/drawingml/2006/picture">
            <wp:extent cx="6400800" cy="3910889"/>
            <wp:docPr id="7" name="Picture 7"/>
            <wp:cNvGraphicFramePr>
              <a:graphicFrameLocks noChangeAspect="1"/>
            </wp:cNvGraphicFramePr>
            <a:graphic>
              <a:graphicData uri="http://schemas.openxmlformats.org/drawingml/2006/picture">
                <pic:pic>
                  <pic:nvPicPr>
                    <pic:cNvPr id="0" name="8114129442c58e33d6dbac90867166b26fb42601-006.png"/>
                    <pic:cNvPicPr/>
                  </pic:nvPicPr>
                  <pic:blipFill>
                    <a:blip r:embed="rId17"/>
                    <a:stretch>
                      <a:fillRect/>
                    </a:stretch>
                  </pic:blipFill>
                  <pic:spPr>
                    <a:xfrm>
                      <a:off x="0" y="0"/>
                      <a:ext cx="6400800" cy="3910889"/>
                    </a:xfrm>
                    <a:prstGeom prst="rect"/>
                  </pic:spPr>
                </pic:pic>
              </a:graphicData>
            </a:graphic>
          </wp:inline>
        </w:drawing>
      </w:r>
    </w:p>
    <w:p>
      <w:r>
        <w:t>相关文件：广东省教育厅关于印发深化高中阶段学校考试招生制度改革实施意见的通知</w:t>
      </w:r>
    </w:p>
    <w:p>
      <w:pPr>
        <w:pStyle w:val="Heading1"/>
      </w:pPr>
      <w:r>
        <w:t>正文相关链接</w:t>
      </w:r>
    </w:p>
    <w:p>
      <w:hyperlink r:id="rId18">
        <w:r>
          <w:rPr>
            <w:color w:val="18548A"/>
          </w:rPr>
          <w:t>广东省教育厅关于印发深化高中阶段学校考试招生制度改革实施意见的通知</w:t>
        </w:r>
      </w:hyperlink>
    </w:p>
    <w:p>
      <w:r>
        <w:t>https://eea.gd.gov.cn/bmbk_stjwj/content/post_4255929.html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51798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eea.gd.gov.cn/bmbk_stjwj/content/post_42559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