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2024年春季高考志愿填报问答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https://eea.gd.gov.cn/dawenku/qtwt/content/post_4389359.html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https://eea.gd.gov.cn/news/content/post_4389358.html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https://eea.gd.gov.cn/ptgk/content/post_4388940.html</w:t>
        </w:r>
      </w:hyperlink>
    </w:p>
    <w:p>
      <w:r>
        <w:t xml:space="preserve">同文来源  </w:t>
      </w:r>
      <w:hyperlink r:id="rId13">
        <w:r>
          <w:rPr>
            <w:color w:val="18548A"/>
          </w:rPr>
          <w:t>https://eea.gd.gov.cn/zcjd/content/post_4389357.html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237777d1a01e372fa1a3c7bf45fcf43a45b7137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5742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237777d1a01e372fa1a3c7bf45fcf43a45b7137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74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5b83f0e355f6f8fa3876cca01f4a2022cbb37c6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5742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5b83f0e355f6f8fa3876cca01f4a2022cbb37c6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74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5c88ef529872dfd09ba9b28c9ab573a7f922640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5742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5c88ef529872dfd09ba9b28c9ab573a7f922640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74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860d1c905c5ad31fc53aad23955b9c44dd29f9c-00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5742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860d1c905c5ad31fc53aad23955b9c44dd29f9c-00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74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98e74a10bd154be6c79451aa602ec59f53cc9-000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5742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98e74a10bd154be6c79451aa602ec59f53cc9-00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74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92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cca73f8168b6b91868f6c890f08f6e3cb3005d-00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75742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cca73f8168b6b91868f6c890f08f6e3cb3005d-001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74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51562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1077ac65bf369a684026b6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56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相关文件：关于做好2024年普通高等学校春季考试招生志愿填报工作的通知</w:t>
      </w:r>
    </w:p>
    <w:p>
      <w:pPr>
        <w:pStyle w:val="Heading1"/>
      </w:pPr>
      <w:r>
        <w:t>正文相关链接</w:t>
      </w:r>
    </w:p>
    <w:p>
      <w:hyperlink r:id="rId27">
        <w:r>
          <w:rPr>
            <w:color w:val="18548A"/>
          </w:rPr>
          <w:t>相关文件：关于做好2024年普通高等学校春季考试招生志愿填报工作的通知</w:t>
        </w:r>
      </w:hyperlink>
    </w:p>
    <w:p>
      <w:r>
        <w:t>https://eea.gd.gov.cn/bmbk_sksywj/content/post_4389362.html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389359.html" TargetMode="External"/><Relationship Id="rId11" Type="http://schemas.openxmlformats.org/officeDocument/2006/relationships/hyperlink" Target="https://eea.gd.gov.cn/news/content/post_4389358.html" TargetMode="External"/><Relationship Id="rId12" Type="http://schemas.openxmlformats.org/officeDocument/2006/relationships/hyperlink" Target="https://eea.gd.gov.cn/ptgk/content/post_4388940.html" TargetMode="External"/><Relationship Id="rId13" Type="http://schemas.openxmlformats.org/officeDocument/2006/relationships/hyperlink" Target="https://eea.gd.gov.cn/zcjd/content/post_4389357.html" TargetMode="External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4.pn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20" Type="http://schemas.openxmlformats.org/officeDocument/2006/relationships/image" Target="media/image7.png"/><Relationship Id="rId21" Type="http://schemas.openxmlformats.org/officeDocument/2006/relationships/image" Target="media/image8.png"/><Relationship Id="rId22" Type="http://schemas.openxmlformats.org/officeDocument/2006/relationships/image" Target="media/image9.png"/><Relationship Id="rId23" Type="http://schemas.openxmlformats.org/officeDocument/2006/relationships/image" Target="media/image10.png"/><Relationship Id="rId24" Type="http://schemas.openxmlformats.org/officeDocument/2006/relationships/image" Target="media/image11.png"/><Relationship Id="rId25" Type="http://schemas.openxmlformats.org/officeDocument/2006/relationships/image" Target="media/image12.png"/><Relationship Id="rId26" Type="http://schemas.openxmlformats.org/officeDocument/2006/relationships/image" Target="media/image13.png"/><Relationship Id="rId27" Type="http://schemas.openxmlformats.org/officeDocument/2006/relationships/hyperlink" Target="https://eea.gd.gov.cn/bmbk_sksywj/content/post_438936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