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广东省2023年普通高考报名常见问答（三）</w:t>
      </w:r>
    </w:p>
    <w:p>
      <w:r>
        <w:rPr>
          <w:sz w:val="18"/>
        </w:rPr>
        <w:t>整理归属  广东省教育考试院</w:t>
      </w:r>
    </w:p>
    <w:p>
      <w:r>
        <w:rPr>
          <w:sz w:val="18"/>
        </w:rPr>
        <w:t>发布日期  2022-10-26</w:t>
      </w:r>
    </w:p>
    <w:p>
      <w:r>
        <w:rPr>
          <w:sz w:val="18"/>
        </w:rPr>
        <w:t>来源  广东省教育考试院</w:t>
      </w:r>
    </w:p>
    <w:p>
      <w:r>
        <w:rPr>
          <w:sz w:val="18"/>
        </w:rPr>
        <w:t>栏目  考试报考</w:t>
      </w:r>
    </w:p>
    <w:p>
      <w:r>
        <w:rPr>
          <w:sz w:val="18"/>
        </w:rPr>
        <w:t>存档日期  2026-10-27</w:t>
      </w:r>
    </w:p>
    <w:p>
      <w:r>
        <w:t xml:space="preserve">原文链接  </w:t>
      </w:r>
      <w:hyperlink r:id="rId10">
        <w:r>
          <w:rPr>
            <w:color w:val="18548A"/>
          </w:rPr>
          <w:t>https://eea.gd.gov.cn/dawenku/ksbk/content/post_4036053.html</w:t>
        </w:r>
      </w:hyperlink>
    </w:p>
    <w:p>
      <w:r>
        <w:t xml:space="preserve">同文来源  </w:t>
      </w:r>
      <w:hyperlink r:id="rId11">
        <w:r>
          <w:rPr>
            <w:color w:val="18548A"/>
          </w:rPr>
          <w:t>https://eea.gd.gov.cn/zcjd/content/post_4036054.html</w:t>
        </w:r>
      </w:hyperlink>
    </w:p>
    <w:p/>
    <w:p>
      <w:r>
        <w:t>十一、如何交纳考试费？</w:t>
      </w:r>
    </w:p>
    <w:p>
      <w:r>
        <w:t>考生必须按规定交纳考试费。考生在网上报名时按照物价主管部门批准的收费标准在网上交纳文化科考试费。艺术类和体育类术科统考考试费与高考文化科考试费一同交纳，实行网上交费。</w:t>
      </w:r>
    </w:p>
    <w:p>
      <w:r>
        <w:t>十二、体检时间如何安排？</w:t>
      </w:r>
    </w:p>
    <w:p>
      <w:r>
        <w:t>所有参加2023年普通高考录取的考生应参加普通高考体检，普通高考体检时间为高考报名后至2023年2月28日。</w:t>
      </w:r>
    </w:p>
    <w:p>
      <w:r>
        <w:t>十三、报名时考生相片上传不成功怎么办？</w:t>
      </w:r>
    </w:p>
    <w:p>
      <w:r>
        <w:t>相片上传不成功的考生，可在确认报名现场补摄像。</w:t>
      </w:r>
    </w:p>
    <w:p>
      <w:r>
        <w:t>十四、各类型的考生应该考哪些科目？</w:t>
      </w:r>
    </w:p>
    <w:p>
      <w:r>
        <w:t>考生属性与考试科目之间的关系说明详见下表：</w:t>
      </w:r>
    </w:p>
    <w:p>
      <w:r>
        <w:t>考生属性与考试科目之间关系的说明</w:t>
      </w:r>
    </w:p>
    <w:p>
      <w:r>
        <w:drawing>
          <wp:inline xmlns:a="http://schemas.openxmlformats.org/drawingml/2006/main" xmlns:pic="http://schemas.openxmlformats.org/drawingml/2006/picture">
            <wp:extent cx="6400799" cy="6337335"/>
            <wp:docPr id="1" name="Picture 1"/>
            <wp:cNvGraphicFramePr>
              <a:graphicFrameLocks noChangeAspect="1"/>
            </wp:cNvGraphicFramePr>
            <a:graphic>
              <a:graphicData uri="http://schemas.openxmlformats.org/drawingml/2006/picture">
                <pic:pic>
                  <pic:nvPicPr>
                    <pic:cNvPr id="0" name="b5acb1ad386fd1d4fc70141b.png"/>
                    <pic:cNvPicPr/>
                  </pic:nvPicPr>
                  <pic:blipFill>
                    <a:blip r:embed="rId12"/>
                    <a:stretch>
                      <a:fillRect/>
                    </a:stretch>
                  </pic:blipFill>
                  <pic:spPr>
                    <a:xfrm>
                      <a:off x="0" y="0"/>
                      <a:ext cx="6400799" cy="6337335"/>
                    </a:xfrm>
                    <a:prstGeom prst="rect"/>
                  </pic:spPr>
                </pic:pic>
              </a:graphicData>
            </a:graphic>
          </wp:inline>
        </w:drawing>
      </w:r>
    </w:p>
    <w:p>
      <w:r>
        <w:t>注：四选二指从高中学业水平选择考思想政治、地理、化学、生物学4门科目中选考2门</w:t>
      </w:r>
    </w:p>
    <w:p>
      <w:r>
        <w:t>相关文件：关于做好广东省2023年普通高校招生统一考试报名工作的通知</w:t>
      </w:r>
    </w:p>
    <w:p>
      <w:pPr>
        <w:pStyle w:val="Heading1"/>
      </w:pPr>
      <w:r>
        <w:t>正文相关链接</w:t>
      </w:r>
    </w:p>
    <w:p>
      <w:hyperlink r:id="rId13">
        <w:r>
          <w:rPr>
            <w:color w:val="18548A"/>
          </w:rPr>
          <w:t>关于做好广东省2023年普通高校招生统一考试报名工作的通知</w:t>
        </w:r>
      </w:hyperlink>
    </w:p>
    <w:p>
      <w:r>
        <w:t>https://eea.gd.gov.cn/bmbk_sksywj/content/post_4021663.html</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dawenku/ksbk/content/post_4036053.html" TargetMode="External"/><Relationship Id="rId11" Type="http://schemas.openxmlformats.org/officeDocument/2006/relationships/hyperlink" Target="https://eea.gd.gov.cn/zcjd/content/post_4036054.html" TargetMode="External"/><Relationship Id="rId12" Type="http://schemas.openxmlformats.org/officeDocument/2006/relationships/image" Target="media/image1.png"/><Relationship Id="rId13" Type="http://schemas.openxmlformats.org/officeDocument/2006/relationships/hyperlink" Target="https://eea.gd.gov.cn/bmbk_sksywj/content/post_402166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