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关于做好我省2024年提前批专科定向培养军士院校征集志愿工作的通知</w:t>
      </w:r>
    </w:p>
    <w:p>
      <w:r>
        <w:rPr>
          <w:sz w:val="18"/>
        </w:rPr>
        <w:t>整理归属  深圳市招生考试办公室</w:t>
      </w:r>
    </w:p>
    <w:p>
      <w:r>
        <w:rPr>
          <w:sz w:val="18"/>
        </w:rPr>
        <w:t>发布日期  2024-08-01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https://szeb.sz.gov.cn/szzkw/zkgg/gkxx/content/post_11478356.html</w:t>
        </w:r>
      </w:hyperlink>
    </w:p>
    <w:p/>
    <w:p>
      <w:r>
        <w:t>各地级以上市招生办公室（考试中心、考试院）：</w:t>
      </w:r>
    </w:p>
    <w:p>
      <w:r>
        <w:t>根据录取情况，我省提前批专科定向培养军士院校尚有少量缺额计划需进行征集志愿。现就有关事项通知如下：</w:t>
      </w:r>
    </w:p>
    <w:p>
      <w:r>
        <w:t>一、时间安排</w:t>
      </w:r>
    </w:p>
    <w:p>
      <w:r>
        <w:t>征集志愿网上填报时间为8月1日16:00至2日10:00，投档录取时间为8月2日。</w:t>
      </w:r>
    </w:p>
    <w:p>
      <w:r>
        <w:t>二、征集志愿条件</w:t>
      </w:r>
    </w:p>
    <w:p>
      <w:r>
        <w:t>高考成绩达到广东省2024年普通高校招生专科院校录取最低分数线[普通类（历史）：总分200分；普通类（物理）：总分200分]，在我省2024年报考定向培养军士体格检查、政治考核合格名单内且未被录取的考生。</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1日16:00至2日10: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（三）填报志愿方式。符合征集志愿条件的考生可以登录“广东省普通高考志愿填报系统”，按本通知相关要求于8月2日10:00前自行上网填报征集志愿。</w:t>
      </w:r>
    </w:p>
    <w:p>
      <w:r>
        <w:t>1.提前批专科定向培养军士院校可填报10个院校专业组志愿，每个院校专业组志愿最多可填报6个专业志愿和1个是否服从专业调剂选项。</w:t>
      </w:r>
    </w:p>
    <w:p>
      <w:r>
        <w:t>2.征集志愿填报截止时间为8月2日10:00，考生必须按时在网上填报提前批专科定向培养军士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2日10:00）截止后的2小时内（8月2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2日组织高校录取，以考生网上最后确认的征集志愿数据为投档依据。</w:t>
      </w:r>
    </w:p>
    <w:p>
      <w:r>
        <w:t>四、征集志愿录取办法</w:t>
      </w:r>
    </w:p>
    <w:p>
      <w:r>
        <w:t>提前批专科定向培养军士院校实行平行志愿投档模式，按照参加征集的院校专业组最终确认的计划1:1比例进行投档，提供考生征集志愿电子档案供高校择优录取，不进行预投档。</w:t>
      </w:r>
    </w:p>
    <w:p>
      <w:r>
        <w:t>五、注意事项</w:t>
      </w:r>
    </w:p>
    <w:p>
      <w:r>
        <w:t>（一）征集志愿录取时，以考生重新填报的提前批专科定向培养军士征集志愿为准，考生原填报的提前批专科定向培养军士院校专业组志愿信息无效。</w:t>
      </w:r>
    </w:p>
    <w:p>
      <w:r>
        <w:t>（二）提前批专科定向培养军士征集志愿录取工作完成后，省招办将于8月2日开始提前批专科层次卫生专项计划的投档工作，于8月3-4日分别开始专科批次艺体类专业省统考及普通类的预投档工作，专科批次正式投档预计于8月4-5日进行。</w:t>
      </w:r>
    </w:p>
    <w:p>
      <w:r>
        <w:t>各市、县（市、区）招生考试机构要高度重视，指定专人负责此项工作，确保考生征集志愿工作顺利进行。</w:t>
      </w:r>
    </w:p>
    <w:p>
      <w:r>
        <w:t>附件：</w:t>
      </w:r>
    </w:p>
    <w:p>
      <w:r>
        <w:t>1.广东省2024年普通高校招生征集志愿表（样式）</w:t>
      </w:r>
    </w:p>
    <w:p>
      <w:r>
        <w:t>2.广东省2024年提前批专科定向培养军士院校征集志愿院校招生专业及计划统计表【普通类（历史）】</w:t>
      </w:r>
    </w:p>
    <w:p>
      <w:r>
        <w:t>3.广东省2024年提前批专科定向培养军士院校征集志愿院校招生专业及计划统计表【普通类（物理）】</w:t>
      </w:r>
    </w:p>
    <w:p>
      <w:r>
        <w:t>广东省招生委员会办公室</w:t>
      </w:r>
    </w:p>
    <w:p>
      <w:r>
        <w:t>2024年8月1日</w:t>
      </w:r>
    </w:p>
    <w:p>
      <w:r>
        <w:t>（来源：广东省教育考试院）</w:t>
      </w:r>
    </w:p>
    <w:p>
      <w:r>
        <w:t>附件1-3.zip</w:t>
      </w:r>
    </w:p>
    <w:p>
      <w:pPr>
        <w:pStyle w:val="Heading1"/>
      </w:pPr>
      <w:r>
        <w:t>附件及下载链接</w:t>
      </w:r>
    </w:p>
    <w:p>
      <w:hyperlink r:id="rId11">
        <w:r>
          <w:rPr>
            <w:color w:val="18548A"/>
          </w:rPr>
          <w:t>附件1-3.zip</w:t>
        </w:r>
      </w:hyperlink>
    </w:p>
    <w:p>
      <w:r>
        <w:rPr>
          <w:sz w:val="16"/>
        </w:rPr>
        <w:t>https://szeb.sz.gov.cn/attachment/1/1474/1474368/11478356.zip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478356.html" TargetMode="External"/><Relationship Id="rId11" Type="http://schemas.openxmlformats.org/officeDocument/2006/relationships/hyperlink" Target="https://szeb.sz.gov.cn/attachment/1/1474/1474368/11478356.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