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 研究部署深入推进全国统一大市场建设的有关举措 讨论《中华人民共和国渔业法（修订草案）》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2024-10-21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https://eea.gd.gov.cn/news/content/post_4511476.html</w:t>
        </w:r>
      </w:hyperlink>
    </w:p>
    <w:p/>
    <w:p>
      <w:r>
        <w:t>新华社北京10月18日电 国务院总理李强10月18日主持召开国务院常务会议，研究部署深入推进全国统一大市场建设的有关举措，讨论《中华人民共和国渔业法（修订草案）》。</w:t>
      </w:r>
    </w:p>
    <w:p>
      <w:r>
        <w:t>会议指出，推进全国统一大市场建设是一项系统性改革，实质上是为企业营造更加公平有序的发展环境。要坚持标本兼治、综合施策，推动市场基础制度规则统一、市场监管公平统一、市场设施高标准联通，以更有力举措推动改革走深走实。要把推进全国统一大市场建设与实施一揽子增量政策结合起来，坚持从企业的实际关切出发，推动一批可感可及的改革事项，在深化改革中解决一个个具体问题。各地要坚持在良性竞争中更好发展，坚决破除地方保护和市场分割，打通制约经济循环的堵点卡点，促进商品、要素、资源在更大范围内畅通流动。要推进违规返还财税奖补、政府购买服务、妨碍公平竞争等领域专项整治，让各类企业在公平竞争中成长壮大，以更高经济效率推动各地更好发展。</w:t>
      </w:r>
    </w:p>
    <w:p>
      <w:r>
        <w:t>会议讨论并原则通过《中华人民共和国渔业法（修订草案）》，决定将草案提请全国人大常委会审议。会议指出，要依法加强渔业资源保护、增殖、开发和合理利用，大力发展深远海养殖，推广优良品种、先进技术和新型设施装备，着力提高水产品产量、品质和附加值，推动渔业高质量发展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51147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