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深圳市2024年成人高考将于10月19至20日进行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2024-10-17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https://szeb.sz.gov.cn/szzkw/zkgg/ckxx/content/post_11640913.html</w:t>
        </w:r>
      </w:hyperlink>
    </w:p>
    <w:p/>
    <w:p>
      <w:r>
        <w:t>按照广东省招生委员会统一部署，2024年成人高等学校招生全国统一考试（以下简称成人高考）将于10月19日开考，全市在9个区共设86个考点。为营造公平安全的考试环境，确保广大考生平安顺利参加考试，现将考试有关事项温馨提醒如下：</w:t>
      </w:r>
    </w:p>
    <w:p>
      <w:r>
        <w:t>一、考生须凭准考证、有效身份证件按规定时间和准考证上各科目的考点、考场、座位号参加考试。有效身份证件含：居民身份证、驾驶证、护照、现役军人证等。证件不齐备者不得进入考点。身份证丢失或正在办理中的考生，必须携带临时身份证或公安部门开具带照片的临时身份证明入场。《准考证》正反两面在使用期间均不得涂改或书写内容。</w:t>
      </w:r>
    </w:p>
    <w:p>
      <w:r>
        <w:t>二、考生主动接受入场双安检。考点入口经智能安检门安检通过后，直达考场门口等候，经监考老师安检和身份核验后方可进入考场。严禁考生携带各类电子通讯工具（如手机、智能手表、耳机等无线接收、传送设备）、电子存储记忆录放设备以及涂改液、修正带等物品进入考点考场。若携带手机等禁带物品，请按考点的统一要求，将手机存放在考点入口集中管理区域指定位置，考试结束后，按考点要求到指定位置领取手机。开考15分钟后，迟到考生不得进入考点和考场参加当次科目考试。</w:t>
      </w:r>
    </w:p>
    <w:p>
      <w:r>
        <w:t>三、严守考试纪律。成人高考全部在标准化考点进行，所有考场均实行全覆盖、全时段网上监控和录像，监控视频和后期的录像回放都将作为认定考试违规的依据，请考生自觉遵守考场纪律。试题、答题卡、草稿纸等均属于涉考材料，不允许以任何形式拍照传出或带离考场。特别提醒，考试过程中，考生如携带手机、智能手表等具有发送或者接收信息功能的设备，无论使用与否，均将依据《国家教育考试违规处理办法》认定为考试作弊，取消当次考试所有科目成绩。</w:t>
      </w:r>
    </w:p>
    <w:p>
      <w:r>
        <w:t>四、考生须在答题卡规定的区域答题。选择题用2B铅笔在选择题答题区作答，非选择题用黑色字迹钢笔或签字笔在非选择题答题区作答。不准用规定以外的笔和纸作答，不准在答卷、答题卡上做任何标记，否则答题卡无效。必须在指定的题号框内作答，不准随意修改答题卡上的题号，凡不在指定题号框内作答、超出答题区域作答或擅自更改题号作答，其答案一律无效。</w:t>
      </w:r>
    </w:p>
    <w:p>
      <w:r>
        <w:t>五、考生须自觉遵守国家有关法律、法规和考试相关规定。根据《国家教育考试违规处理办法》《中华人民共和国刑法》，考生在考试中有违纪行为的，取消该科目的考试成绩；考生在考试中有作弊行为的，取消当次考试所有科目的考试成绩；代替他人或者让他人代替自己参加国家考试的，处拘役或者管制，并追究法律责任。考生违纪、作弊行为均将记入国家教育考试诚信档案，请务必严格遵守考试纪律，认真履行诚信考试承诺。</w:t>
      </w:r>
    </w:p>
    <w:p>
      <w:r>
        <w:t>六、考试结束有序离场。考生交卷出场时间不得早于当次科目考试结束前30分钟，交卷出场后不得再进入考场。当堂考试结束后，考生要及时领回个人物品，注意财产安全，有序离场，不得拥挤，不得在考点附近聚集。</w:t>
      </w:r>
    </w:p>
    <w:p>
      <w:r>
        <w:t>七、认准官方渠道。请考生和家长以广东省教育考试院官网（网址：https://eea.gd.gov.cn/）、深圳招考网（网址：https://szeb.sz.gov.cn/szzkw/）和官方微信公众号“深圳市招生考试办公室”发布的信息为准，考生切勿轻信社会上各种非法中介和“助考”机构的谣言、虚假招生广告以及承诺等，避免上当受骗。</w:t>
      </w:r>
    </w:p>
    <w:p>
      <w:r>
        <w:drawing>
          <wp:inline xmlns:a="http://schemas.openxmlformats.org/drawingml/2006/main" xmlns:pic="http://schemas.openxmlformats.org/drawingml/2006/picture">
            <wp:extent cx="6400800" cy="69472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12042e839c4f9f8d93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9472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11640913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