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广东省2024年成人高等学校录取工作日程表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https://eea.gd.gov.cn/crgk/content/post_4610814.html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https://eea.gd.gov.cn/news/content/post_4611110.html</w:t>
        </w:r>
      </w:hyperlink>
    </w:p>
    <w:p/>
    <w:p>
      <w:r>
        <w:t>2024年我省成人高校招生录取工作将于12月5日至12月18日进行。具体招生录取批次和时间安排如下：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工作内容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12月5日－10日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第一批录取：普通高校及成人高校高中起点本科、专升本录取。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12月5日－6日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高中起点本科录取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12月7日－10日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专升本录取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12月7日－9日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第二批录取：各类成人高校专科脱产班录取。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12月11日－14日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第三批录取：普通高校及成人高校专科函授、业余班录取。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12月15日－18日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征集志愿录取。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12月15日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在考试院官微、官网上向社会公布有计划缺额的院校和专业计划，征集志愿。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12月16日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考生在网上补填志愿。</w:t>
            </w:r>
          </w:p>
        </w:tc>
      </w:tr>
    </w:tbl>
    <w:p/>
    <w:p>
      <w:r>
        <w:t>注：录取工作日程表如有变动，请以通知为准。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610814.html" TargetMode="External"/><Relationship Id="rId11" Type="http://schemas.openxmlformats.org/officeDocument/2006/relationships/hyperlink" Target="https://eea.gd.gov.cn/news/content/post_46111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