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深圳市2025年中考第三批次志愿填报将于7月30日开始</w:t>
      </w:r>
    </w:p>
    <w:p>
      <w:r>
        <w:rPr>
          <w:sz w:val="18"/>
        </w:rPr>
        <w:t>整理归属  深圳市招生考试办公室</w:t>
      </w:r>
    </w:p>
    <w:p>
      <w:r>
        <w:rPr>
          <w:sz w:val="18"/>
        </w:rPr>
        <w:t>发布日期  2025-07-29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https://szeb.sz.gov.cn/szzkw/qt/tzgg/content/post_12300512.html</w:t>
        </w:r>
      </w:hyperlink>
    </w:p>
    <w:p>
      <w:r>
        <w:t xml:space="preserve">同文来源  </w:t>
      </w:r>
      <w:hyperlink r:id="rId11">
        <w:r>
          <w:rPr>
            <w:color w:val="18548A"/>
          </w:rPr>
          <w:t>https://szeb.sz.gov.cn/szzkw/zkgg/zkxx/content/post_12300456.html</w:t>
        </w:r>
      </w:hyperlink>
    </w:p>
    <w:p/>
    <w:p>
      <w:r>
        <w:t>根据广东省教育考试院及深圳市2025年中考招生工作安排，7月30日至31日开展第三批次志愿填报工作。第三批次招生学校为部、省属及跨市中职类学校，具体招生计划详见附件。</w:t>
      </w:r>
    </w:p>
    <w:p>
      <w:r>
        <w:t>一、填报条件</w:t>
      </w:r>
    </w:p>
    <w:p>
      <w:r>
        <w:t>参加我市2025年中考，未被任何学校录取且符合我市中考划线录取资格的考生，可在市招考办规定的时间内登录中考招生管理系统填报第三批次志愿。</w:t>
      </w:r>
    </w:p>
    <w:p>
      <w:r>
        <w:t>二、填报时间及方式</w:t>
      </w:r>
    </w:p>
    <w:p>
      <w:r>
        <w:t>填报时间：7月30日9:00至7月31日18:00。</w:t>
      </w:r>
    </w:p>
    <w:p>
      <w:r>
        <w:t>填报方式：登录深圳市中考招生管理系统填报，网址为：https://www.szzk.edu.cn/。</w:t>
      </w:r>
    </w:p>
    <w:p>
      <w:r>
        <w:t>志愿数量：考生最多可填报6个志愿。</w:t>
      </w:r>
    </w:p>
    <w:p>
      <w:r>
        <w:t>考生须在截止时间前完成志愿填报，并使用中考报名时绑定的监护人联系电话进行短信验证码确认志愿，志愿最多可确认3次。7月31日18:00后，考生填报的志愿不可再更改。</w:t>
      </w:r>
    </w:p>
    <w:p>
      <w:r>
        <w:t>三、录取时间安排</w:t>
      </w:r>
    </w:p>
    <w:p>
      <w:r>
        <w:t>第三批次由广东省教育考试院组织录取，录取时间为8月上旬。</w:t>
      </w:r>
    </w:p>
    <w:p>
      <w:r>
        <w:t>广东省2025年中等职业学校、技工院校招收初中毕业生生源计划表（面向深圳市招生）.xlsx</w:t>
      </w:r>
    </w:p>
    <w:p>
      <w:pPr>
        <w:pStyle w:val="Heading1"/>
      </w:pPr>
      <w:r>
        <w:t>附件及下载链接</w:t>
      </w:r>
    </w:p>
    <w:p>
      <w:hyperlink r:id="rId12">
        <w:r>
          <w:rPr>
            <w:color w:val="18548A"/>
          </w:rPr>
          <w:t>广东省2025年中等职业学校、技工院校招收初中毕业生生源计划表（面向深圳市招生）.xlsx</w:t>
        </w:r>
      </w:hyperlink>
    </w:p>
    <w:p>
      <w:r>
        <w:rPr>
          <w:sz w:val="16"/>
        </w:rPr>
        <w:t>https://szeb.sz.gov.cn/attachment/1/1610/1610399/12300512.xlsx</w:t>
      </w:r>
    </w:p>
    <w:p>
      <w:pPr>
        <w:pStyle w:val="Heading1"/>
      </w:pPr>
      <w:r>
        <w:t>正文相关链接</w:t>
      </w:r>
    </w:p>
    <w:p>
      <w:hyperlink r:id="rId13">
        <w:r>
          <w:rPr>
            <w:color w:val="18548A"/>
          </w:rPr>
          <w:t>广东省2025年中等职业学校、技工院校招收初中毕业生生源计划表（面向深圳市招生）.xlsx</w:t>
        </w:r>
      </w:hyperlink>
    </w:p>
    <w:p>
      <w:r>
        <w:t>https://szeb.sz.gov.cn/attachment/1/1610/1610399/12300456.xlsx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00512.html" TargetMode="External"/><Relationship Id="rId11" Type="http://schemas.openxmlformats.org/officeDocument/2006/relationships/hyperlink" Target="https://szeb.sz.gov.cn/szzkw/zkgg/zkxx/content/post_12300456.html" TargetMode="External"/><Relationship Id="rId12" Type="http://schemas.openxmlformats.org/officeDocument/2006/relationships/hyperlink" Target="https://szeb.sz.gov.cn/attachment/1/1610/1610399/12300512.xlsx" TargetMode="External"/><Relationship Id="rId13" Type="http://schemas.openxmlformats.org/officeDocument/2006/relationships/hyperlink" Target="https://szeb.sz.gov.cn/attachment/1/1610/1610399/12300456.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