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深圳市招生考试办公室关于转发广东省2025年普通高考艺术类专业省统考科目考试要求的通知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2024-10-28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https://szeb.sz.gov.cn/szzkw/zkgg/gkxx/content/post_11668425.html</w:t>
        </w:r>
      </w:hyperlink>
    </w:p>
    <w:p/>
    <w:p>
      <w:r>
        <w:t>各区（大鹏新区、深汕特别合作区）教育行政部门，各有关高中学校，各社会报名点：</w:t>
      </w:r>
    </w:p>
    <w:p>
      <w:r>
        <w:t>为做好我市2025年普通高校艺术类专业考试招生工作，现将广东省教育考试院《关于印发广东省2025年普通高考艺术类专业省统考科目考试要求的通知》（粤考院〔2024〕4号）转发给你们，结合我市实际，现将有关事项通知如下：</w:t>
      </w:r>
    </w:p>
    <w:p>
      <w:r>
        <w:t>一、各学校要做好政策宣传和解读工作，广泛利用学校微信公众号、校园网站、宣传栏、广播和集会等方式，让考生、家长知晓艺术类专业考试相关政策；要切实加强对考生诚信考试宣传教育，确保我市艺术类专业考试工作的顺利进行。</w:t>
      </w:r>
    </w:p>
    <w:p>
      <w:r>
        <w:t>二、请各区（含大鹏新区、深汕特别合作区）教育行政部门将本通知转发给本辖区高中学校；各高中学校将本通知转达到相关考生。具体考试时间、地点，我办另文通知。</w:t>
      </w:r>
    </w:p>
    <w:p>
      <w:r>
        <w:t>深圳市招生考试办公室</w:t>
      </w:r>
    </w:p>
    <w:p>
      <w:r>
        <w:t>2024年10月28日</w:t>
      </w:r>
    </w:p>
    <w:p>
      <w:r>
        <w:t>《广东省2025年普通高考艺术类专业省统考科目考试要求》.pdf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《广东省2025年普通高考艺术类专业省统考科目考试要求》.pdf</w:t>
        </w:r>
      </w:hyperlink>
    </w:p>
    <w:p>
      <w:r>
        <w:rPr>
          <w:sz w:val="16"/>
        </w:rPr>
        <w:t>https://szeb.sz.gov.cn/attachment/1/1501/1501669/11668425.pdf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668425.html" TargetMode="External"/><Relationship Id="rId11" Type="http://schemas.openxmlformats.org/officeDocument/2006/relationships/hyperlink" Target="https://szeb.sz.gov.cn/attachment/1/1501/1501669/116684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