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2024年下半年全国英语等级考试（PETS）广 东 考 区 报 考 简 章</w:t>
      </w:r>
    </w:p>
    <w:p>
      <w:r>
        <w:rPr>
          <w:sz w:val="18"/>
        </w:rPr>
        <w:t>整理归属  广东省教育考试院</w:t>
      </w:r>
    </w:p>
    <w:p>
      <w:r>
        <w:rPr>
          <w:sz w:val="18"/>
        </w:rPr>
        <w:t>发布日期  2024-06-25</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https://eea.gd.gov.cn/news/content/post_4445233.html</w:t>
        </w:r>
      </w:hyperlink>
    </w:p>
    <w:p>
      <w:r>
        <w:t xml:space="preserve">同文来源  </w:t>
      </w:r>
      <w:hyperlink r:id="rId11">
        <w:r>
          <w:rPr>
            <w:color w:val="18548A"/>
          </w:rPr>
          <w:t>https://eea.gd.gov.cn/shks/content/post_4445006.html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4144541"/>
            <wp:docPr id="1" name="Picture 1"/>
            <wp:cNvGraphicFramePr>
              <a:graphicFrameLocks noChangeAspect="1"/>
            </wp:cNvGraphicFramePr>
            <a:graphic>
              <a:graphicData uri="http://schemas.openxmlformats.org/drawingml/2006/picture">
                <pic:pic>
                  <pic:nvPicPr>
                    <pic:cNvPr id="0" name="01498cbb638e64df1e61e0ee.png"/>
                    <pic:cNvPicPr/>
                  </pic:nvPicPr>
                  <pic:blipFill>
                    <a:blip r:embed="rId12"/>
                    <a:stretch>
                      <a:fillRect/>
                    </a:stretch>
                  </pic:blipFill>
                  <pic:spPr>
                    <a:xfrm>
                      <a:off x="0" y="0"/>
                      <a:ext cx="6400800" cy="4144541"/>
                    </a:xfrm>
                    <a:prstGeom prst="rect"/>
                  </pic:spPr>
                </pic:pic>
              </a:graphicData>
            </a:graphic>
          </wp:inline>
        </w:drawing>
      </w:r>
    </w:p>
    <w:p>
      <w:r>
        <w:t>二、报名时间及方式</w:t>
      </w:r>
    </w:p>
    <w:p>
      <w:r>
        <w:t>2024年下半年PETS报名时间为:2024年7月2日6:00—7月4日16:00。PETS统一采用网上报名系统进行报名。</w:t>
      </w:r>
    </w:p>
    <w:p>
      <w:r>
        <w:t>三、报考手续</w:t>
      </w:r>
    </w:p>
    <w:p>
      <w:r>
        <w:t>（一）报名</w:t>
      </w:r>
    </w:p>
    <w:p>
      <w:r>
        <w:t>1.注册ETEST通行证账号。本次PETS报名须使用ETEST通行证账号。考生在2024年6月26日9:00后登录中国教育考试网ETEST通行证页面（https://passport.neea.edu.cn），填写个人信息并上传照片，取得ETEST通行证。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2024年下半年我省全国英语等级考试考生报名时间为2024年7月2日6:00—7月4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w:t>
      </w:r>
    </w:p>
    <w:p>
      <w:r>
        <w:t>（三）准考证打印</w:t>
      </w:r>
    </w:p>
    <w:p>
      <w:r>
        <w:t>完成报名及缴费的考生，可自2024年9月11日9时起，登录PETS报名网站进入“报考信息”页面下载、打印准考证。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另一科的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将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广州市天河职业高级中学（棠德校区）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广州市天河区棠下棠德路121号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020-87478354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广东文艺职业学院（白云校区）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广州市白云区同泰路1111 号(原省旅游学校)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广州华立学院（广州校区）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广州市增城区广州华立科技园华立路11号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020-82913237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深圳市龙岗区中心城清林路219号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深圳市宝安教育城学子路4号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440355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深圳市光明区光侨大道3409号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0755-81738666-6315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深圳市福田区红荔西路景田南四街1号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0755-83904046-425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深圳市罗湖区北斗路文华花园20号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0755-25104655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珠海市卫生学校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珠海市香洲区拱北粤华路210号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0756-6296180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汕头市大学路243号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汕头市林百欣科学技术中等专业学校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汕头市嵩山路69号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0754-83960690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汕头市汕樟路35号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佛山市华材职业技术学校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佛山市禅城区丝织路25号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0757-82135733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江门市第一职业高级中学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江门市胜利北路40号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0750-3281480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广东省东莞市莞城街道学院路287号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广东省东莞市横沥镇职教路2号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东莞市东城街道新源路23号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0769-22661911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东莞市虎门镇威远环岛路353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0769-85569662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东莞市信息技术学校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东莞市石碣镇四甲信技南路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0769-81321500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广东省揭阳市榕城区渔湖街道发展大道南段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0663-8783490</w:t>
            </w:r>
          </w:p>
        </w:tc>
      </w:tr>
    </w:tbl>
    <w:p/>
    <w:p>
      <w:r>
        <w:t>附表：听力残疾考生申请PETS听力免考指引</w:t>
      </w:r>
    </w:p>
    <w:p>
      <w:r>
        <w:t>附表</w:t>
      </w:r>
    </w:p>
    <w:p>
      <w:r>
        <w:t>听力残疾考生申请PETS听力免考指引</w:t>
      </w:r>
    </w:p>
    <w:p>
      <w:r>
        <w:t>一、申请方式及流程</w:t>
      </w:r>
    </w:p>
    <w:p>
      <w:r>
        <w:t>报名参加PETS笔试并申请提供合理便利的听力残疾考生，应于报名成功后向省教育考试院提出正式书面申请，由省教育考试院负责审核确认。申请期限为报名结束后5个工作日内，逾期不予受理。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合理便利申请材料邮寄地址：广州市天河区中山大道西69号广东省教育考试院社评处，孔老师收，联系电话：020-62833628。</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pPr>
        <w:keepNext/>
      </w:pPr>
      <w:r>
        <w:t>原图分页 1/2</w:t>
      </w:r>
    </w:p>
    <w:p>
      <w:r>
        <w:drawing>
          <wp:inline xmlns:a="http://schemas.openxmlformats.org/drawingml/2006/main" xmlns:pic="http://schemas.openxmlformats.org/drawingml/2006/picture">
            <wp:extent cx="6400799" cy="3807407"/>
            <wp:docPr id="2" name="Picture 2"/>
            <wp:cNvGraphicFramePr>
              <a:graphicFrameLocks noChangeAspect="1"/>
            </wp:cNvGraphicFramePr>
            <a:graphic>
              <a:graphicData uri="http://schemas.openxmlformats.org/drawingml/2006/picture">
                <pic:pic>
                  <pic:nvPicPr>
                    <pic:cNvPr id="0" name="93ba532a6ac63aec07a92aefaaad766efffd1a1c-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3" name="Picture 3"/>
            <wp:cNvGraphicFramePr>
              <a:graphicFrameLocks noChangeAspect="1"/>
            </wp:cNvGraphicFramePr>
            <a:graphic>
              <a:graphicData uri="http://schemas.openxmlformats.org/drawingml/2006/picture">
                <pic:pic>
                  <pic:nvPicPr>
                    <pic:cNvPr id="0" name="93ba532a6ac63aec07a92aefaaad766efffd1a1c-001.png"/>
                    <pic:cNvPicPr/>
                  </pic:nvPicPr>
                  <pic:blipFill>
                    <a:blip r:embed="rId14"/>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45233.html" TargetMode="External"/><Relationship Id="rId11" Type="http://schemas.openxmlformats.org/officeDocument/2006/relationships/hyperlink" Target="https://eea.gd.gov.cn/shks/content/post_444500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