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给全省高考考生的一封信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https://eea.gd.gov.cn/ptgk/content/post_4189206.html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https://eea.gd.gov.cn/tzgg/content/post_4189243.html</w:t>
        </w:r>
      </w:hyperlink>
    </w:p>
    <w:p/>
    <w:p>
      <w:r>
        <w:t>亲爱的同学们：</w:t>
      </w:r>
    </w:p>
    <w:p>
      <w:r>
        <w:t>“十年寒窗织文锦，今日明堂谱华章”。高考是人生中一场至关重要的考试，是对过去十二年寒窗苦读的系统检验，大家将舞动手中重彩浓墨，书写未来锦绣前程，开启壮阔人生画卷。在这个重要时刻，我们想对同学们说：</w:t>
      </w:r>
    </w:p>
    <w:p>
      <w:r>
        <w:t>放下焦虑，认真备考。希望同学们在备考期间，注重身体锻炼，科学安排作息，认真梳理总结，仔细查漏补缺，合理膳食饮食，加强健康管理，掌握考试须知，备好考试文具，适度放松心情，以饱满的精神状态迎接高考。</w:t>
      </w:r>
    </w:p>
    <w:p>
      <w:r>
        <w:t>合理规划，从容赴考。今年高考三天都是工作日，降水又较往年同期略偏多，加上进入“龙舟水”季节，建议同学们合理规划时间路线，留足时间余量，出门前带齐身份证、准考证等考试必需用品，确保顺利赴考。高考期间，我们将与气象、公安、卫健等部门加强对接，通过广东省教育考试院官网、官微等及时发布天气及有关信息。</w:t>
      </w:r>
    </w:p>
    <w:p>
      <w:r>
        <w:t>听从指挥，有序候考。今年高考全省所有考点将全面采用“2+1”入场安检模式，即考生进入考场须经过“两次金属探测仪+一次智能安检门”检测，所有与考试无关的物品统一放置于考点物品存放处。为确保入场及时、高效、有序，请同学们不要携带与考试无关的物品，尤其是手机和具有无线通讯功能的手表等设备，按时到达考点，听从指挥，有序入场。考前，各考点将会组织专项演练帮助大家熟悉流程。</w:t>
      </w:r>
    </w:p>
    <w:p>
      <w:r>
        <w:t>心无尘埃，诚信参考。诚信考试、遵守纪律、杜绝作弊是每名考生应尽的义务。携带手机通讯工具、夹带资料参加考试将按作弊处理，会被取消高考各科成绩；拍摄高考试题、向考场外发送试题等严重作弊行为，还将处以停考处罚甚至追究刑事责任。高考固然重要，也不过是人生长路中的一小步。现如今的高考考场技防人防手段密布，企图通过违纪作弊的方式铤而走险，必将得不偿失、抱憾终身。“身处瓜田不纳履，走在李下不正冠”。同学们请一定端正心态、严守规矩，做到致己良知、诚心正意参考。</w:t>
      </w:r>
    </w:p>
    <w:p>
      <w:r>
        <w:t>耐心细致，审慎应考。高考是对文化知识和学科素养能力的考核，更是对心理素质的考核。同学们应考时，一定要放平心态、放松心情，听清各项考试指令，认真审题，遇易题不急、遇难题不躁，细心作答，耐心检查，确保发挥应有水平。</w:t>
      </w:r>
    </w:p>
    <w:p>
      <w:r>
        <w:t>戒骄戒躁，有序离考。考试结束铃声响起时，仍未停止作答以及将试卷答题卡草稿纸带出考场的行为，将按违纪处理，会被取消该科考试成绩。考试结束铃声响起后，同学们应听从监考员指令，立即停止作答，不交头接耳，不左顾右盼，收齐证件文具等物品，按照指引有序离场。</w:t>
      </w:r>
    </w:p>
    <w:p>
      <w:r>
        <w:t>“长风破浪会有时，直挂云帆济沧海”。亲爱的同学们，今日专此信达，惟愿大家心怀热爱、梦想成真，携手共赴星辰大海；惟愿大家合上高考答卷的那一刻，自带人生开天辟地的万丈云彩，有三军将士凯旋荣归的得意春风。</w:t>
      </w:r>
    </w:p>
    <w:p>
      <w:r>
        <w:t>最后，祝同学们皆得所愿，皆成所盼，蟾宫折桂，金榜题名！</w:t>
      </w:r>
    </w:p>
    <w:p>
      <w:r>
        <w:t>广东省教育考试院</w:t>
      </w:r>
    </w:p>
    <w:p>
      <w:r>
        <w:t>2023年5月30日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89206.html" TargetMode="External"/><Relationship Id="rId11" Type="http://schemas.openxmlformats.org/officeDocument/2006/relationships/hyperlink" Target="https://eea.gd.gov.cn/tzgg/content/post_41892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