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关于广东省2026年普通高考英语听说考试成绩发布有关事宜的通知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2026-04-10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https://szeb.sz.gov.cn/szzkw/qt/tzgg/content/post_12730249.html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https://szeb.sz.gov.cn/szzkw/zkgg/gkxx/content/post_12730247.html</w:t>
        </w:r>
      </w:hyperlink>
    </w:p>
    <w:p/>
    <w:p>
      <w:r>
        <w:t>各地级以上市招生办公室（考试中心、考试院）：</w:t>
      </w:r>
    </w:p>
    <w:p>
      <w:r>
        <w:t>我省2026年普通高考英语听说考试评卷工作已经结束。现将考试成绩发布的有关事项通知如下。</w:t>
      </w:r>
    </w:p>
    <w:p>
      <w:r>
        <w:t>一、考试成绩发布</w:t>
      </w:r>
    </w:p>
    <w:p>
      <w:r>
        <w:t>我省2026年普通高考英语听说考试成绩将于4月13日由我院统一发布。高考英语听说考试成绩按考生卷面成绩（满分60分）÷3，四舍五入取整数后计得。英语听说考试成绩与英语笔试成绩合成考生高考英语科目的成绩。</w:t>
      </w:r>
    </w:p>
    <w:p>
      <w:r>
        <w:t>4月13日15:00起，考生可通过以下方式查询本人的考试成绩：</w:t>
      </w:r>
    </w:p>
    <w:p>
      <w:r>
        <w:t>（一）官微查询方式</w:t>
      </w:r>
    </w:p>
    <w:p>
      <w:r>
        <w:t>考生关注广东省教育考试院官方微信（ID：gdsksy），底部选择“小程序”栏，点击进入“广东省教育考试院”小程序，按栏目指引查询考试成绩。</w:t>
      </w:r>
    </w:p>
    <w:p>
      <w:r>
        <w:t>（二）百度小程序查询方式</w:t>
      </w:r>
    </w:p>
    <w:p>
      <w:r>
        <w:t>通过百度App搜索“广东省教育考试院”，打开“广东省教育考试院—智能小程序”，按栏目指引查询考试成绩。</w:t>
      </w:r>
    </w:p>
    <w:p>
      <w:r>
        <w:t>（三）支付宝小程序查询方式</w:t>
      </w:r>
    </w:p>
    <w:p>
      <w:r>
        <w:t>通过支付宝App搜索“广东省教育考试院”，点击进入“广东省教育考试院”小程序，按栏目指引查询考试成绩。</w:t>
      </w:r>
    </w:p>
    <w:p>
      <w:r>
        <w:t>二、考试成绩复查</w:t>
      </w:r>
    </w:p>
    <w:p>
      <w:r>
        <w:t>（一）申请复查程序</w:t>
      </w:r>
    </w:p>
    <w:p>
      <w:r>
        <w:t>考生查询英语听说考试成绩后，如对本人成绩有疑问，可在4月15日17:00前凭准考证向所在中学或当地县（市、区）招生办公室（考试中心、考试院）提出复查成绩的书面申请，并填写《2026年普通高考英语听说考试成绩复查申请登记表》（附件），在学校报考的考生可由学校统一组织办理申请复查手续。各县（市、区）招生办公室（考试中心、考试院）于4月16日17:00前登录广东省普通高考招生管理系统，选择成绩复查菜单栏下的英语听说复查登记功能，按要求录入申请查分的考生资料。</w:t>
      </w:r>
    </w:p>
    <w:p>
      <w:r>
        <w:t>（二）复查结果告知</w:t>
      </w:r>
    </w:p>
    <w:p>
      <w:r>
        <w:t>对复查后发现分数有误的考生，我院将对其分数进行更正，更正后的成绩由各市、县（市、区）招生办公室通知考生本人。</w:t>
      </w:r>
    </w:p>
    <w:p>
      <w:r>
        <w:t>附件：2026年普通高考英语听说考试成绩复查申请登记表</w:t>
      </w:r>
    </w:p>
    <w:p>
      <w:r>
        <w:t>广东省教育考试院办公室</w:t>
      </w:r>
    </w:p>
    <w:p>
      <w:r>
        <w:t>2026年4月9日</w:t>
      </w:r>
    </w:p>
    <w:p>
      <w:r>
        <w:drawing>
          <wp:inline xmlns:a="http://schemas.openxmlformats.org/drawingml/2006/main" xmlns:pic="http://schemas.openxmlformats.org/drawingml/2006/picture">
            <wp:extent cx="6400800" cy="791222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5ac9c5bebb6170f62e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91222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730249.html" TargetMode="External"/><Relationship Id="rId11" Type="http://schemas.openxmlformats.org/officeDocument/2006/relationships/hyperlink" Target="https://szeb.sz.gov.cn/szzkw/zkgg/gkxx/content/post_12730247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