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某专业已经停考，但该专业部分课程在其他专业仍开考，考生能否报考？</w:t>
      </w:r>
    </w:p>
    <w:p>
      <w:r>
        <w:rPr>
          <w:sz w:val="18"/>
        </w:rPr>
        <w:t>整理归属  广东省教育考试院</w:t>
      </w:r>
    </w:p>
    <w:p>
      <w:r>
        <w:rPr>
          <w:sz w:val="18"/>
        </w:rPr>
        <w:t>发布日期  2024-08-14</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https://eea.gd.gov.cn/dawenku/ksbk/content/post_4477191.html</w:t>
        </w:r>
      </w:hyperlink>
    </w:p>
    <w:p/>
    <w:p>
      <w:r>
        <w:t>考生必须按照相关停考专业的文件规定执行，只要在规定的停办毕业截止时间前取得该专业考试计划规定的全部课程合格成绩，可按规定申请办理毕业手续。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4771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