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关于2023年全国硕士研究生招生考试我省部分报考点接收范围调整的通告（一）</w:t>
      </w:r>
    </w:p>
    <w:p>
      <w:r>
        <w:rPr>
          <w:sz w:val="18"/>
        </w:rPr>
        <w:t>整理归属  广东省教育考试院</w:t>
      </w:r>
    </w:p>
    <w:p>
      <w:r>
        <w:rPr>
          <w:sz w:val="18"/>
        </w:rPr>
        <w:t>发布日期  2022-10-06</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https://eea.gd.gov.cn/tzgg/content/post_4024182.html</w:t>
        </w:r>
      </w:hyperlink>
    </w:p>
    <w:p>
      <w:r>
        <w:t xml:space="preserve">同文来源  </w:t>
      </w:r>
      <w:hyperlink r:id="rId11">
        <w:r>
          <w:rPr>
            <w:color w:val="18548A"/>
          </w:rPr>
          <w:t>https://eea.gd.gov.cn/yjsks/content/post_4024183.html</w:t>
        </w:r>
      </w:hyperlink>
    </w:p>
    <w:p/>
    <w:p>
      <w:r>
        <w:t>广大考生：</w:t>
      </w:r>
    </w:p>
    <w:p>
      <w:r>
        <w:t>我省2023年全国硕士研究生招生考试考生报考踊跃，目前，仲恺农业工程学院和东莞理工学院报考点报名人数已达到该考点最大容量。根据《广东省2023年全国硕士研究生招生考试报名须知》有关规定，经研究，决定自10月6日起，上述报考点不再接受考生报名。符合仲恺农业工程学院报考点报考条件的广州市考生，可选择广州市招生办公室报考点；符合东莞理工学院报考点报考条件的东莞市考生，可选择东莞市招生办公室报考点。</w:t>
      </w:r>
    </w:p>
    <w:p>
      <w:r>
        <w:t>广东省教育考试院</w:t>
      </w:r>
    </w:p>
    <w:p>
      <w:r>
        <w:t>2022年10月6日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24182.html" TargetMode="External"/><Relationship Id="rId11" Type="http://schemas.openxmlformats.org/officeDocument/2006/relationships/hyperlink" Target="https://eea.gd.gov.cn/yjsks/content/post_40241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