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关于做好2024年军队院校招收普通高中毕业生工作的通知</w:t>
      </w:r>
    </w:p>
    <w:p>
      <w:r>
        <w:rPr>
          <w:sz w:val="18"/>
        </w:rPr>
        <w:t>整理归属  广东省教育考试院</w:t>
      </w:r>
    </w:p>
    <w:p>
      <w:r>
        <w:rPr>
          <w:sz w:val="18"/>
        </w:rPr>
        <w:t>发布日期  2024-06-19</w:t>
      </w:r>
    </w:p>
    <w:p>
      <w:r>
        <w:rPr>
          <w:sz w:val="18"/>
        </w:rPr>
        <w:t>来源  广东省军区招生工作办公室</w:t>
      </w:r>
    </w:p>
    <w:p>
      <w:r>
        <w:rPr>
          <w:sz w:val="18"/>
        </w:rPr>
        <w:t>栏目  普通高考</w:t>
      </w:r>
    </w:p>
    <w:p>
      <w:r>
        <w:rPr>
          <w:sz w:val="18"/>
        </w:rPr>
        <w:t>存档日期  2026-10-27</w:t>
      </w:r>
    </w:p>
    <w:p>
      <w:r>
        <w:t xml:space="preserve">原文链接  </w:t>
      </w:r>
      <w:hyperlink r:id="rId10">
        <w:r>
          <w:rPr>
            <w:color w:val="18548A"/>
          </w:rPr>
          <w:t>https://eea.gd.gov.cn/ptgk/content/post_4442523.html</w:t>
        </w:r>
      </w:hyperlink>
    </w:p>
    <w:p>
      <w:r>
        <w:t xml:space="preserve">同文来源  </w:t>
      </w:r>
      <w:hyperlink r:id="rId11">
        <w:r>
          <w:rPr>
            <w:color w:val="18548A"/>
          </w:rPr>
          <w:t>https://eea.gd.gov.cn/tzgg/content/post_4442570.html</w:t>
        </w:r>
      </w:hyperlink>
    </w:p>
    <w:p/>
    <w:p>
      <w:r>
        <w:t>各地级以上市招生委员会办公室、人民政府征兵办公室：</w:t>
      </w:r>
    </w:p>
    <w:p>
      <w:r>
        <w:t>为做好今年我省军队院校招收普通高中毕业生工作，根据教育部、中央军委政治工作部、中央军委训练管理部《关于印发〈2024年军队院校招收普通高中毕业生计划〉的通知》，结合我省招生工作实际，现将有关事项明确如下。</w:t>
      </w:r>
    </w:p>
    <w:p>
      <w:r>
        <w:t>一、招生计划</w:t>
      </w:r>
    </w:p>
    <w:p>
      <w:r>
        <w:t>20所军队院校在我省招收普通高中毕业生373名（男生348名、女生25名）。招生计划见附件1。</w:t>
      </w:r>
    </w:p>
    <w:p>
      <w:r>
        <w:t>二、报考条件</w:t>
      </w:r>
    </w:p>
    <w:p>
      <w:r>
        <w:t>报考军队院校考生应具备以下条件：</w:t>
      </w:r>
    </w:p>
    <w:p>
      <w:r>
        <w:t>1.参加2024年全国普通高等学校招生统一考试的普通高中毕业生（应届、往届均可）；</w:t>
      </w:r>
    </w:p>
    <w:p>
      <w:r>
        <w:t>2.年龄不低于16周岁、不超过20周岁（截至2024年8月31日）；</w:t>
      </w:r>
    </w:p>
    <w:p>
      <w:r>
        <w:t>3.高中阶段体质测试成绩及格以上。</w:t>
      </w:r>
    </w:p>
    <w:p>
      <w:r>
        <w:t>三、招生程序</w:t>
      </w:r>
    </w:p>
    <w:p>
      <w:r>
        <w:t>（一）政治考核</w:t>
      </w:r>
    </w:p>
    <w:p>
      <w:r>
        <w:t>6月27日前，各地市完成报考军队院校考生政治考核工作，将考核结论逐级上报至省军区招生工作办公室。政治考核有关要求按《关于做好2024年军队院校招收普通高中毕业生政治考核工作的通知》（粤招办普〔2024〕24号）执行。</w:t>
      </w:r>
    </w:p>
    <w:p>
      <w:r>
        <w:t>（二）填报志愿</w:t>
      </w:r>
    </w:p>
    <w:p>
      <w:r>
        <w:t>军队院校实行平行志愿，在本科提前录取批次填报。考生根据高考成绩、省招生办公室公布的军队院校录取最低控制分数线和院校招生专业体检标准要求，于规定时间内登录“广东省普通高考志愿填报系统”，在提前录取批次军检院校志愿栏内，填报院校代码、院校专业组代码和专业代码（见《广东省2024年普通高等学校招生专业目录》）。</w:t>
      </w:r>
    </w:p>
    <w:p>
      <w:r>
        <w:t>填报志愿具体时间安排及相关要求详见省招生办公室关于网上填报志愿的有关文件。</w:t>
      </w:r>
    </w:p>
    <w:p>
      <w:r>
        <w:t>（三）确定面试体检对象</w:t>
      </w:r>
    </w:p>
    <w:p>
      <w:r>
        <w:t>考生志愿填报结束后，省军区招生工作办公室会同省招生委员会办公室，根据有关规定要求，研究划定参加面试体检考生范围，并在广东省教育考试院网站、微信公众号（gdsksy）公布。</w:t>
      </w:r>
    </w:p>
    <w:p>
      <w:r>
        <w:t>（四）面试体检</w:t>
      </w:r>
    </w:p>
    <w:p>
      <w:r>
        <w:t>列入参加面试体检范围且通过政治考核的考生，持身份证、准考证、高中阶段体能素质测试表（附件2，由高中毕业学校出具并加盖公章），到指定的军队医院参加面试体检（计划7月上旬组织，时间、地点及有关要求另行通知）。凡逾期未参加者，视为自动放弃。</w:t>
      </w:r>
    </w:p>
    <w:p>
      <w:r>
        <w:t>面试采取目测、口令调整、语言交流等方法进行，主要考察了解考生的报考动机、形象气质、逻辑思维、语言表达能力等。体格检查按《军队选拔军官和文职人员体检标准》执行。面试体检结论在省教育考试院网站、微信公众号公布。</w:t>
      </w:r>
    </w:p>
    <w:p>
      <w:r>
        <w:t>（五）投档录取</w:t>
      </w:r>
    </w:p>
    <w:p>
      <w:r>
        <w:t>军队院校投档录取安排在7月上中旬，具体时间以省招生办公室公布为准。省招生办公室根据考生志愿和高考成绩，从政治考核、面试、体检全部合格的考生中，实行平行志愿投档方式，即依据各院校专业组招生计划1:1的比例，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w:t>
      </w:r>
    </w:p>
    <w:p>
      <w:r>
        <w:t>当招生计划未完成时，省招生办公室会同省军区招生办公室，在省教育考试院网站公布缺额计划，组织符合条件考生网上征集志愿并投档录取。</w:t>
      </w:r>
    </w:p>
    <w:p>
      <w:r>
        <w:t>符合优待政策的考生，按有关规定执行。</w:t>
      </w:r>
    </w:p>
    <w:p>
      <w:r>
        <w:t>（六）复查复审</w:t>
      </w:r>
    </w:p>
    <w:p>
      <w:r>
        <w:t>录取为军队院校学员的考生，入学后需进行政治复审和身体复查，合格者取得学籍和军籍；不合格者按照有关规定处理。</w:t>
      </w:r>
    </w:p>
    <w:p>
      <w:r>
        <w:t>附件：</w:t>
      </w:r>
    </w:p>
    <w:p>
      <w:r>
        <w:t>1.2024年广东省军队院校招收普通高中毕业生计划</w:t>
      </w:r>
    </w:p>
    <w:p>
      <w:r>
        <w:t>2.高中阶段体能素质测试表</w:t>
      </w:r>
    </w:p>
    <w:p>
      <w:r>
        <w:t>广东省招生委员会办公室 广东省军区招生工作办公室</w:t>
      </w:r>
    </w:p>
    <w:p>
      <w:r>
        <w:t>2024年6月19日</w:t>
      </w:r>
    </w:p>
    <w:p>
      <w:r>
        <w:t>下载附件</w:t>
      </w:r>
    </w:p>
    <w:p>
      <w:pPr>
        <w:pStyle w:val="Heading1"/>
      </w:pPr>
      <w:r>
        <w:t>附件及下载链接</w:t>
      </w:r>
    </w:p>
    <w:p>
      <w:hyperlink r:id="rId12">
        <w:r>
          <w:rPr>
            <w:color w:val="18548A"/>
          </w:rPr>
          <w:t>下载附件</w:t>
        </w:r>
      </w:hyperlink>
    </w:p>
    <w:p>
      <w:r>
        <w:rPr>
          <w:sz w:val="16"/>
        </w:rPr>
        <w:t>https://eea.gd.gov.cn/attachment/0/552/552217/4442523.pdf</w:t>
      </w:r>
    </w:p>
    <w:p>
      <w:pPr>
        <w:pStyle w:val="Heading1"/>
      </w:pPr>
      <w:r>
        <w:t>正文相关链接</w:t>
      </w:r>
    </w:p>
    <w:p>
      <w:hyperlink r:id="rId13">
        <w:r>
          <w:rPr>
            <w:color w:val="18548A"/>
          </w:rPr>
          <w:t>下载附件</w:t>
        </w:r>
      </w:hyperlink>
    </w:p>
    <w:p>
      <w:r>
        <w:t>https://eea.gd.gov.cn/attachment/0/552/552217/4442570.pdf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42523.html" TargetMode="External"/><Relationship Id="rId11" Type="http://schemas.openxmlformats.org/officeDocument/2006/relationships/hyperlink" Target="https://eea.gd.gov.cn/tzgg/content/post_4442570.html" TargetMode="External"/><Relationship Id="rId12" Type="http://schemas.openxmlformats.org/officeDocument/2006/relationships/hyperlink" Target="https://eea.gd.gov.cn/attachment/0/552/552217/4442523.pdf" TargetMode="External"/><Relationship Id="rId13" Type="http://schemas.openxmlformats.org/officeDocument/2006/relationships/hyperlink" Target="https://eea.gd.gov.cn/attachment/0/552/552217/44425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