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广东省2017年成人高考高中起点专科（脱产）院校第一次投档情况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2017-12-07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https://eea.gd.gov.cn/tzgg/content/post_2218948.html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广东省2017年成人高考高中起点专科（脱产）院校第一次投档情况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陕西航天职工大学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湖南航空工业职工工学院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中钢集团衡阳重机职工大学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51408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焦作职工医学院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湖南航空工业职工工学院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中钢集团衡阳重机职工大学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9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