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广东省2015年成人高等学校招生分专业招生计划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2015-11-30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院校园地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https://eea.gd.gov.cn/zwgk_yxyd/content/post_2219414.html</w:t>
        </w:r>
      </w:hyperlink>
    </w:p>
    <w:p>
      <w:r>
        <w:t>源站缺项：原网页只列出 crzsjh.xls 文件名，没有可下载链接，无法取得该招生计划表。</w:t>
      </w:r>
    </w:p>
    <w:p/>
    <w:p>
      <w:r>
        <w:t>详见附件。</w:t>
      </w:r>
    </w:p>
    <w:p>
      <w:r>
        <w:t>相关附件:</w:t>
      </w:r>
    </w:p>
    <w:p>
      <w:r>
        <w:t>crzsjh.xls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yxyd/content/post_22194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