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关于印发广东省2024年普通高校艺术类专业考试招生办法的通知</w:t>
      </w:r>
    </w:p>
    <w:p>
      <w:r>
        <w:rPr>
          <w:sz w:val="18"/>
        </w:rPr>
        <w:t>整理归属  广东省教育考试院</w:t>
      </w:r>
    </w:p>
    <w:p>
      <w:r>
        <w:rPr>
          <w:sz w:val="18"/>
        </w:rPr>
        <w:t>发布日期  2023-10-31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https://eea.gd.gov.cn/ptgk/content/post_4274859.html</w:t>
        </w:r>
      </w:hyperlink>
    </w:p>
    <w:p>
      <w:r>
        <w:t xml:space="preserve">同文来源  </w:t>
      </w:r>
      <w:hyperlink r:id="rId11">
        <w:r>
          <w:rPr>
            <w:color w:val="18548A"/>
          </w:rPr>
          <w:t>https://eea.gd.gov.cn/tzgg/content/post_4274988.html</w:t>
        </w:r>
      </w:hyperlink>
    </w:p>
    <w:p>
      <w:r>
        <w:t xml:space="preserve">同文来源  </w:t>
      </w:r>
      <w:hyperlink r:id="rId12">
        <w:r>
          <w:rPr>
            <w:color w:val="18548A"/>
          </w:rPr>
          <w:t>https://eea.gd.gov.cn/bmbk_sksywj/content/post_4274987.html</w:t>
        </w:r>
      </w:hyperlink>
    </w:p>
    <w:p/>
    <w:p>
      <w:r>
        <w:t>各地级以上市招生办公室，各有关高等学校，各考点：</w:t>
      </w:r>
    </w:p>
    <w:p>
      <w:r>
        <w:t>为做好我省2024年普通高校艺术类专业考试招生工作，根据《教育部关于进一步加强和改进普通高等学校艺术类专业考试招生工作的指导意见》（教学〔2021〕3号）和《关于印发广东省2024年普通高校艺术类专业考试招生工作实施方案的通知》（粤招〔2023〕1号）等有关文件精神以及《关于做好广东省2024年普通高校招生统一考试报名工作的通知》（粤招〔2023〕7号）的要求，特制定《广东省2024年普通高校艺术类专业考试招生办法》，现印发给你们，请遵照执行。</w:t>
      </w:r>
    </w:p>
    <w:p>
      <w:r>
        <w:t>广东省招生委员会办公室</w:t>
      </w:r>
    </w:p>
    <w:p>
      <w:r>
        <w:t>2023年10月24日</w:t>
      </w:r>
    </w:p>
    <w:p>
      <w:r>
        <w:t>查看《广东省2024年普通高校艺术类专业考试招生办法》</w:t>
      </w:r>
    </w:p>
    <w:p>
      <w:pPr>
        <w:pStyle w:val="Heading1"/>
      </w:pPr>
      <w:r>
        <w:t>附件及下载链接</w:t>
      </w:r>
    </w:p>
    <w:p>
      <w:hyperlink r:id="rId13">
        <w:r>
          <w:rPr>
            <w:color w:val="18548A"/>
          </w:rPr>
          <w:t>查看《广东省2024年普通高校艺术类专业考试招生办法》</w:t>
        </w:r>
      </w:hyperlink>
    </w:p>
    <w:p>
      <w:r>
        <w:rPr>
          <w:sz w:val="16"/>
        </w:rPr>
        <w:t>https://eea.gd.gov.cn/attachment/0/534/534140/4274859.pdf</w:t>
      </w:r>
    </w:p>
    <w:p>
      <w:pPr>
        <w:pStyle w:val="Heading1"/>
      </w:pPr>
      <w:r>
        <w:t>正文相关链接</w:t>
      </w:r>
    </w:p>
    <w:p>
      <w:hyperlink r:id="rId14">
        <w:r>
          <w:rPr>
            <w:color w:val="18548A"/>
          </w:rPr>
          <w:t>查看《广东省2024年普通高校艺术类专业考试招生办法》</w:t>
        </w:r>
      </w:hyperlink>
    </w:p>
    <w:p>
      <w:r>
        <w:t>https://eea.gd.gov.cn/attachment/0/534/534140/4274988.pdf</w:t>
      </w:r>
    </w:p>
    <w:p>
      <w:hyperlink r:id="rId15">
        <w:r>
          <w:rPr>
            <w:color w:val="18548A"/>
          </w:rPr>
          <w:t>查看《广东省2024年普通高校艺术类专业考试招生办法》</w:t>
        </w:r>
      </w:hyperlink>
    </w:p>
    <w:p>
      <w:r>
        <w:t>https://eea.gd.gov.cn/attachment/0/534/534140/4274987.pdf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74859.html" TargetMode="External"/><Relationship Id="rId11" Type="http://schemas.openxmlformats.org/officeDocument/2006/relationships/hyperlink" Target="https://eea.gd.gov.cn/tzgg/content/post_4274988.html" TargetMode="External"/><Relationship Id="rId12" Type="http://schemas.openxmlformats.org/officeDocument/2006/relationships/hyperlink" Target="https://eea.gd.gov.cn/bmbk_sksywj/content/post_4274987.html" TargetMode="External"/><Relationship Id="rId13" Type="http://schemas.openxmlformats.org/officeDocument/2006/relationships/hyperlink" Target="https://eea.gd.gov.cn/attachment/0/534/534140/4274859.pdf" TargetMode="External"/><Relationship Id="rId14" Type="http://schemas.openxmlformats.org/officeDocument/2006/relationships/hyperlink" Target="https://eea.gd.gov.cn/attachment/0/534/534140/4274988.pdf" TargetMode="External"/><Relationship Id="rId15" Type="http://schemas.openxmlformats.org/officeDocument/2006/relationships/hyperlink" Target="https://eea.gd.gov.cn/attachment/0/534/534140/427498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