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2022年度法律顾问服务项目招标公告（第二次）</w:t>
      </w:r>
    </w:p>
    <w:p>
      <w:r>
        <w:rPr>
          <w:sz w:val="18"/>
        </w:rPr>
        <w:t>整理归属  深圳市招生考试办公室</w:t>
      </w:r>
    </w:p>
    <w:p>
      <w:r>
        <w:rPr>
          <w:sz w:val="18"/>
        </w:rPr>
        <w:t>发布日期  2022-02-11</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https://szeb.sz.gov.cn/szzkw/qtxx/content/post_9569242.html</w:t>
        </w:r>
      </w:hyperlink>
    </w:p>
    <w:p/>
    <w:p>
      <w:r>
        <w:t>根据工作需要，我单位决定就“2022年度法律顾问服务项目”工作进行招标，欢迎符合资格的公司参与投标。有关事项说明如下：</w:t>
      </w:r>
    </w:p>
    <w:p>
      <w:r>
        <w:t>一、有关情况及服务内容</w:t>
      </w:r>
    </w:p>
    <w:p>
      <w:r>
        <w:t>（一）招标目的</w:t>
      </w:r>
    </w:p>
    <w:p>
      <w:r>
        <w:t>为确保我办各项工作正常开展，我办现就“2022年度法律顾问服务项目”工作进行招标采购，为我办提供常年法律顾问服务。</w:t>
      </w:r>
    </w:p>
    <w:p>
      <w:r>
        <w:t>（二）项目预算</w:t>
      </w:r>
    </w:p>
    <w:p>
      <w:r>
        <w:t>本项目预算费用为10万元。</w:t>
      </w:r>
    </w:p>
    <w:p>
      <w:r>
        <w:t>（三）投标要求</w:t>
      </w:r>
    </w:p>
    <w:p>
      <w:r>
        <w:t>1、投标人须是在中华人民共和国境内依法设立的律师事务所或其他法律服务机构（提供合法有效的证书扫描件，原件备查）。</w:t>
      </w:r>
    </w:p>
    <w:p>
      <w:r>
        <w:t>2、本次服务金额报价不高于10万元人民币，否则视为废标。</w:t>
      </w:r>
    </w:p>
    <w:p>
      <w:r>
        <w:t>（四）项目背景及服务内容</w:t>
      </w:r>
    </w:p>
    <w:p>
      <w:r>
        <w:t>见《需求说明书》(见附件)。</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（一）贵单位简介，加盖公章的相关证书、资质复印件。</w:t>
      </w:r>
    </w:p>
    <w:p>
      <w:r>
        <w:t>（二）本次服务的设计方案。</w:t>
      </w:r>
    </w:p>
    <w:p>
      <w:r>
        <w:t>（三）本次服务报价（以人民币为计量单位）。</w:t>
      </w:r>
    </w:p>
    <w:p>
      <w:r>
        <w:t>（四）诚信承诺书(见附件2)</w:t>
      </w:r>
    </w:p>
    <w:p>
      <w:r>
        <w:t>三、投标文件的递交</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2022年2月18日10：00之前不得启封”的字样。</w:t>
      </w:r>
    </w:p>
    <w:p>
      <w:r>
        <w:t>3、 如果封套未按投标人须知要求密封和加写标记，招标人对误投或过早启封概不负责。</w:t>
      </w:r>
    </w:p>
    <w:p>
      <w:r>
        <w:t>（二）投标截止时间</w:t>
      </w:r>
    </w:p>
    <w:p>
      <w:r>
        <w:t>1、投标文件递交开始时间：北京时间2022年2月11日。</w:t>
      </w:r>
    </w:p>
    <w:p>
      <w:r>
        <w:t>2、投标文件递交截止时间：北京时间2022年2月18日9：30。</w:t>
      </w:r>
    </w:p>
    <w:p>
      <w:r>
        <w:t>3、投标人务必于截止时间前，将有关文件按要求送达深圳市招生考试办公室综合科207室，地址：深圳市罗湖区泥岗西路1068号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四、开标与评标</w:t>
      </w:r>
    </w:p>
    <w:p>
      <w:r>
        <w:t>（一）开标</w:t>
      </w:r>
    </w:p>
    <w:p>
      <w:r>
        <w:t>1、开标时间：开标时间：北京时间 2022年2月18日10：00（如与其它工作安排冲突，则开标时间延后）。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3 人组成。</w:t>
      </w:r>
    </w:p>
    <w:p>
      <w:r>
        <w:t>（三）评标原则和方法</w:t>
      </w:r>
    </w:p>
    <w:tbl>
      <w:tblPr>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  号</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评分项</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价格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br/>
              <w:t>价格得分＝［1-（投标价-最低价）/最低价］*20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技术部分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评分因素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评分方式</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评分准则</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服务工作方案</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评标小组对投标人项目服务方案响应情况横向对比打分。</w:t>
              <w:br/>
              <w:t>第一档得10分:有服务方案完善可行、内容全面具体、针对性强、可操作性强;</w:t>
              <w:br/>
              <w:t>第二档得6分:有服务方案内容较全面、针对性较强、可操作性较强;</w:t>
              <w:br/>
              <w:t>第三档得3分:服务方案内容完整性、针对性、可操作性均一般。</w:t>
              <w:br/>
              <w:t>未提供本项响应内容的不得分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项目人员配置</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评标小组根据投标人对项目提供的人员配置情况进行打分。</w:t>
              <w:br/>
              <w:t>一、项目服务团队成员(5分)：</w:t>
              <w:br/>
              <w:t>1.团队3名职业律师及以上的，得5分；</w:t>
              <w:br/>
              <w:t>2.团队2名执业律师的，得3分；</w:t>
              <w:br/>
              <w:t>3.团队1名执业律师的，得1分；</w:t>
              <w:br/>
              <w:t>二、项目团队负责人（10分）</w:t>
              <w:br/>
              <w:t>1.有10年以上执业经验，及6年以上政府部门和教育系统法律服务工作经验的，得10分；</w:t>
              <w:br/>
              <w:t>2.有6-9年执业经验,及3年教育系统法律服务经验的得6分；</w:t>
              <w:br/>
              <w:t>3.有3-5年执业经验，及1-2年政府或教育系统法律服务经验的，得3分。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合理化建议</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评标小组根据投标人除基本工作方案外的合理化建议、思路与措施是否合理、有针对性。</w:t>
              <w:br/>
              <w:t>评价为优得10分；</w:t>
              <w:br/>
              <w:t>评价为良得7分；</w:t>
              <w:br/>
              <w:t>评价为中得3分；</w:t>
              <w:br/>
              <w:t>评价为差不得分。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服务措施和服务承诺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评标小组根据投标人对项目的服务措施和服务承诺进行总体评价。</w:t>
              <w:br/>
              <w:t>评价为优得5分；</w:t>
              <w:br/>
              <w:t>评价为良得3分；</w:t>
              <w:br/>
              <w:t>评价为中得1分；</w:t>
              <w:br/>
              <w:t>评价为差不得分。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商务部分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评分因素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评分方式</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评分准则</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服务业绩</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1.投标人2019年至2021年间具有政府机关及教育机构法律顾问案例的，每提供一项得2分，最多得15分；</w:t>
              <w:br/>
              <w:t>2.投标人2019年至2021年间代理行政事业单位民事行政案件，每个案件得3分，最多得15分；</w:t>
              <w:br/>
              <w:t>证明文件：除方案中有相关内容外，需提供项目负责人主导过的政府法律顾问服务项目合同、团队参与的类似业绩法律顾问服务合同、案件判决书。</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履约评价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投标人具有行政事业单位、教育机构履约评价为优秀的，每提供一项得2分，最多得10分</w:t>
              <w:br/>
              <w:t>须提供相关证明的复印件（需加盖投标人公章）。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评估因素</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技术</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商务</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价格</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评估权重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r>
    </w:tbl>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如不够三家投标人产生流标，本次招标将重新招标。若出现2次流标，可采取竞争性谈判或单一来源的方式。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五、纪律与相关事项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纪检监察投诉举报电话：88121796，88125135。</w:t>
      </w:r>
    </w:p>
    <w:p>
      <w:r>
        <w:t>有关本次招标之相关事宜，可以向招标人查询。</w:t>
      </w:r>
    </w:p>
    <w:p>
      <w:r>
        <w:t>招标人：深圳市招生考试办公室</w:t>
      </w:r>
    </w:p>
    <w:p>
      <w:r>
        <w:t>联系人：成先生</w:t>
      </w:r>
    </w:p>
    <w:p>
      <w:r>
        <w:t>电  话：0755-82176753</w:t>
      </w:r>
    </w:p>
    <w:p>
      <w:r>
        <w:t>2022年2月11日</w:t>
      </w:r>
    </w:p>
    <w:p>
      <w:r>
        <w:t>2022年度法律顾问服务项目需求说明书.docx</w:t>
      </w:r>
    </w:p>
    <w:p>
      <w:pPr>
        <w:pStyle w:val="Heading1"/>
      </w:pPr>
      <w:r>
        <w:t>附件及下载链接</w:t>
      </w:r>
    </w:p>
    <w:p>
      <w:hyperlink r:id="rId11">
        <w:r>
          <w:rPr>
            <w:color w:val="18548A"/>
          </w:rPr>
          <w:t>2022年度法律顾问服务项目需求说明书.docx</w:t>
        </w:r>
      </w:hyperlink>
    </w:p>
    <w:p>
      <w:r>
        <w:rPr>
          <w:sz w:val="16"/>
        </w:rPr>
        <w:t>https://szeb.sz.gov.cn/attachment/0/946/946919/9569242.docx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569242.html" TargetMode="External"/><Relationship Id="rId11" Type="http://schemas.openxmlformats.org/officeDocument/2006/relationships/hyperlink" Target="https://szeb.sz.gov.cn/attachment/0/946/946919/956924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