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广东省招生委员会办公室关于做好2025年普通高校招生志愿填报工作的通知</w:t>
      </w:r>
    </w:p>
    <w:p>
      <w:r>
        <w:rPr>
          <w:sz w:val="18"/>
        </w:rPr>
        <w:t>整理归属  深圳市招生考试办公室</w:t>
      </w:r>
    </w:p>
    <w:p>
      <w:r>
        <w:rPr>
          <w:sz w:val="18"/>
        </w:rPr>
        <w:t>发布日期  2025-06-27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https://szeb.sz.gov.cn/szzkw/qt/tzgg/content/post_12251437.html</w:t>
        </w:r>
      </w:hyperlink>
    </w:p>
    <w:p>
      <w:r>
        <w:t xml:space="preserve">同文来源  </w:t>
      </w:r>
      <w:hyperlink r:id="rId11">
        <w:r>
          <w:rPr>
            <w:color w:val="18548A"/>
          </w:rPr>
          <w:t>https://szeb.sz.gov.cn/szzkw/zkgg/gkxx/content/post_12251426.html</w:t>
        </w:r>
      </w:hyperlink>
    </w:p>
    <w:p/>
    <w:p>
      <w:r>
        <w:t>各地级以上市教育局、招生办公室（考试中心、考试院）：</w:t>
      </w:r>
    </w:p>
    <w:p>
      <w:r>
        <w:t>现就做好2025年我省普通高校招生志愿填报工作通知如下：</w:t>
      </w:r>
    </w:p>
    <w:p>
      <w:r>
        <w:t>一、填报方式</w:t>
      </w:r>
    </w:p>
    <w:p>
      <w:r>
        <w:t>2025年普通高校招生实行网上填报志愿。考生可自行上网或到中学（报名点），凭证件号（或手机号）和密码登录广东省教育考试院高考志愿填报系统填报志愿，并在规定时间内完成网上志愿确认。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其中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2025年普通高校招生工作的通知》（粤招〔2025〕4号），了解平行志愿、顺序志愿投档录取模式的批次及类型、志愿填报要求、投档原则；登录拟填报高校网站和教育部“阳光高考”平台（https://gaokao.chsi.com.cn），查看拟填报高校招生章程及招生专业的录取规则、身体条件限制等要求。</w:t>
      </w:r>
    </w:p>
    <w:p>
      <w:r>
        <w:t>（二）查阅招生专业目录。考生根据本人高考成绩、排位和《关于公布广东省2025年普通高考考生成绩各分数段数据的通知》中各分数段的人数情况，查阅省招生办公室编写的《广东省2025年普通高等学校招生专业目录》（“普通类物理版”“普通类历史版”“体育艺术版”）（下称《招生专业目录》）、《广东省2025年普通高等学校志愿填报指南》。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（四）拟定志愿草稿表。考生上网填报志愿前，可预先填写《广东省2025年普通高校招生考生志愿表》（附件，下称《考生志愿表》），该表可在省教育考试院微信公众号下载。</w:t>
      </w:r>
    </w:p>
    <w:p>
      <w:r>
        <w:t>（五）网上填报志愿及网上确认</w:t>
      </w:r>
    </w:p>
    <w:p>
      <w:r>
        <w:t>1.录入院校志愿。考生须在规定时间内凭本人证件号（或手机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取消志愿确认后，无论是否重新修改，都必须在规定时间内再次进行网上确认，否则志愿无效。录取时以考生网上最后确认的志愿为准。考生档案投出后，考生一律不得申请放弃。</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2025年，我省招生录取批次分提前批次、本科批次、专科批次3个录取批次。具体批次及院校专业组志愿个数见《考生志愿表》。考生填报时，可登录广东省2025年普通高考志愿填报辅助系统，系统免费对所有考生开放，考生使用高考考生号及高考报名时设置的登录密码进入系统，查看近年各在粤招生高校和各专业的往年录取分数、投档最低排位等情况，以及各高校2025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专业录取规则、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（六）报考高水平运动队、高校专项计划、综合评价的考生</w:t>
      </w:r>
    </w:p>
    <w:p>
      <w:r>
        <w:t>1.符合我省2025年重点高校招生专项计划工作要求，已完成“高校专项计划”院校报名、资格审核，被高校确定入选资格并经公示的考生，可填报“高校专项计划”。2025年起，高校专项计划分省编制（详见招生专业目录），实行平行志愿投档录取，设置3个院校专业组志愿，请符合资格考生踊跃报考。</w:t>
      </w:r>
    </w:p>
    <w:p>
      <w:r>
        <w:t>2.经招生院校确认资格并在教育部“阳光高考”平台上公示符合高水平运动队、高校专项计划及综合评价资格等特殊类型的考生，须在“特殊类型招生院校”志愿栏中填报相应院校志愿，具备以上资格的考生只能选择其中一类进行填报，其中高水平运动队、综合评价设置一个院校专业组志愿。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考生自负。</w:t>
      </w:r>
    </w:p>
    <w:p>
      <w:r>
        <w:t>3.招收高水平运动队、“高校专项计划”、综合评价资格考生的院校，在本科录取批次正式投档前完成录取工作。</w:t>
      </w:r>
    </w:p>
    <w:p>
      <w:r>
        <w:t>4.北京外国语大学、浙江大学、中山大学、华南理工大学、南方科技大学、西湖大学、西交利物浦大学、北师香港浸会大学、上海纽约大学、昆山杜克大学、香港中文大学（深圳）、深圳北理莫斯科大学等12所高校在我省实行高考基础上的综合评价招生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同时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我省体育专项有足球、篮球、排球、乒乓球、游泳、健美操、啦啦操等，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高考成绩达到普通类本科批次录取最低分数线的边防军人子女考生，拟报考除湖南大学以外的其他7所高校预科班志愿的，只允许填报其中的1所。</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且符合相关报考条件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领导和组织管理。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填报指导服务。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今年，教育部继续提供免费的“阳光志愿”信息服务系统，各级招生考试机构、各中学要继续做好该系统宣传推广工作，引导考生登录使用“阳光志愿”信息服务系统，帮助考生从高校专业培养、就业方向、职业发展等方面进行全方位了解，切实做好志愿填报指导服务工作。</w:t>
      </w:r>
    </w:p>
    <w:p>
      <w:r>
        <w:t>（三）规范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增强信息安全防护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附件：2025年广东省普通高校招生考生志愿表</w:t>
      </w:r>
    </w:p>
    <w:p>
      <w:r>
        <w:t>广东省招生委员会办公室</w:t>
      </w:r>
    </w:p>
    <w:p>
      <w:r>
        <w:t>2025年6月24日</w:t>
      </w:r>
    </w:p>
    <w:p>
      <w:r>
        <w:t>附件.2025年广东省普通高校招生考生志愿表</w:t>
      </w:r>
    </w:p>
    <w:p>
      <w:r>
        <w:t>考生号：姓名：考生签名：</w:t>
      </w:r>
    </w:p>
    <w:tbl>
      <w:tblPr>
        <w:tblW w:type="auto" w:w="0"/>
        <w:jc w:val="center"/>
        <w:tblLayout w:type="fixed"/>
        <w:tblLook w:firstColumn="1" w:firstRow="1" w:lastColumn="0" w:lastRow="0" w:noHBand="0" w:noVBand="1" w:val="04A0"/>
      </w:tblPr>
      <w:tblGrid>
        <w:gridCol w:w="977"/>
        <w:gridCol w:w="977"/>
        <w:gridCol w:w="977"/>
        <w:gridCol w:w="977"/>
        <w:gridCol w:w="977"/>
        <w:gridCol w:w="977"/>
        <w:gridCol w:w="977"/>
        <w:gridCol w:w="977"/>
        <w:gridCol w:w="977"/>
        <w:gridCol w:w="977"/>
        <w:gridCol w:w="977"/>
        <w:gridCol w:w="977"/>
        <w:gridCol w:w="977"/>
        <w:gridCol w:w="977"/>
      </w:tblGrid>
      <w:tr>
        <w:trPr>
          <w:tblHeader/>
        </w:trPr>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录取批次</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志愿号</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w:t>
              <w:br/>
              <w:t>名称</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w:t>
              <w:br/>
              <w:t>专业组代码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专业代码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是否服从调剂</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空军、海军招飞院校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军检院校（含需政审体检面试的军队、武警、公安、司法、消防、民航招飞院校）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经批准可在提前批录取的本科艺术类院校专业</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统考+校考</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本科层次戏曲类院校专业</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省际联考</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非军检院校（含国家公费师范生、农林、小语种及经批准的本科院校）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非军检院校（含国家公费师范生、农林、小语种及经批准的本科院校）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教师专项计划</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本科层次卫生专项计划</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特殊类型招生院校</w:t>
              <w:br/>
              <w:t>（考生只能填报其中一类，高校专项计划实行平行志愿投档录取）</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高校专项计划</w:t>
              <w:br/>
              <w:t>普</w:t>
              <w:br/>
              <w:t>通</w:t>
              <w:br/>
              <w:t>类</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高校专项计划</w:t>
              <w:br/>
              <w:t>体</w:t>
              <w:br/>
              <w:t>育</w:t>
              <w:br/>
              <w:t>类</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高水平</w:t>
              <w:br/>
              <w:t>运动队</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w:t>
              <w:br/>
              <w:t>评价</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专科提前院校（定向培养军士）</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专科层次卫生专项计划</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专科层次卫生专项计划</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w:t>
              <w:br/>
              <w:t>本科院校专业</w:t>
              <w:br/>
              <w:t>（专业省统考）</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w:t>
              <w:br/>
              <w:t>专科院校专业</w:t>
              <w:br/>
              <w:t>（专业省统考、戏曲类省际联考）</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w:t>
              <w:br/>
              <w:t>专科院校专业</w:t>
              <w:br/>
              <w:t>（专业省统考、戏曲类省际联考）</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普通类专科院校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普通类专科院校</w:t>
              <w:br/>
              <w:t>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注：1.艺体类含体育类、音乐类、舞蹈类、表（导）演类、播音与主持类、美术与设计类、书法类、戏曲类。</w:t>
      </w:r>
    </w:p>
    <w:p>
      <w:r>
        <w:t>2.本表中实行平行志愿的，均已标注；未标注的，均为顺序志愿。</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51437.html" TargetMode="External"/><Relationship Id="rId11" Type="http://schemas.openxmlformats.org/officeDocument/2006/relationships/hyperlink" Target="https://szeb.sz.gov.cn/szzkw/zkgg/gkxx/content/post_122514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