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2025年全国联招报名有关问题问答</w:t>
      </w:r>
    </w:p>
    <w:p>
      <w:r>
        <w:rPr>
          <w:sz w:val="18"/>
        </w:rPr>
        <w:t>整理归属  广东省教育考试院</w:t>
      </w:r>
    </w:p>
    <w:p>
      <w:r>
        <w:rPr>
          <w:sz w:val="18"/>
        </w:rPr>
        <w:t>发布日期  2025-02-20</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https://eea.gd.gov.cn/lhzs/content/post_4670492.html</w:t>
        </w:r>
      </w:hyperlink>
    </w:p>
    <w:p>
      <w:r>
        <w:t xml:space="preserve">同文来源  </w:t>
      </w:r>
      <w:hyperlink r:id="rId11">
        <w:r>
          <w:rPr>
            <w:color w:val="18548A"/>
          </w:rPr>
          <w:t>https://eea.gd.gov.cn/zcjd/content/post_4670582.html</w:t>
        </w:r>
      </w:hyperlink>
    </w:p>
    <w:p/>
    <w:p>
      <w:r>
        <w:t>一、关于报考资格</w:t>
      </w:r>
    </w:p>
    <w:p>
      <w:r>
        <w:t>1.考生未能及时更换香港成人身份证，能否报考全国联招？</w:t>
      </w:r>
    </w:p>
    <w:p>
      <w:r>
        <w:t>答：2025年考生报考所持的所有证件均要求在有效期内。</w:t>
      </w:r>
    </w:p>
    <w:p>
      <w:r>
        <w:t>2.报考全国联招的考生须具备何种学历资格？</w:t>
      </w:r>
    </w:p>
    <w:p>
      <w:r>
        <w:t>答：考生须具有高中毕业文化程度（须为学历教育），即须在教育主管部门认可的高级中等学校（含普通高中、职业高中、中等专业学校等）接受高中阶段教育，非学历教育经历不符合报名条件。</w:t>
      </w:r>
    </w:p>
    <w:p>
      <w:r>
        <w:t>3.高中毕业于内地（祖国大陆）中学，能参加全国联招吗？</w:t>
      </w:r>
    </w:p>
    <w:p>
      <w:r>
        <w:t>答：全国联招没有限制考生毕业中学所在地。高中毕业于内地（祖国大陆）中学考生的学历信息，报名确认结束后会送学历中学所在地省级教育行政部门进行学历审核，考生是否具备学历教育要求，建议咨询当地教育部门。</w:t>
      </w:r>
    </w:p>
    <w:p>
      <w:r>
        <w:t>4.只有考生本人具有香港、澳门或台湾居民身份，其父母双方均不是港澳台人士，能否报考全国联招？</w:t>
      </w:r>
    </w:p>
    <w:p>
      <w:r>
        <w:t>答：可以。</w:t>
      </w:r>
    </w:p>
    <w:p>
      <w:r>
        <w:t>二、关于华侨身份</w:t>
      </w:r>
    </w:p>
    <w:p>
      <w:r>
        <w:t>5.只有考生本人具有华侨身份，其父母双方均不具备华侨身份（包括父母是外籍或港澳台人士），能否报考全国联招？</w:t>
      </w:r>
    </w:p>
    <w:p>
      <w:r>
        <w:t>答：不可以。华侨考生本人及其父母一方均须具备华侨身份才可以报考全国联招。</w:t>
      </w:r>
    </w:p>
    <w:p>
      <w:r>
        <w:t>6.如果考生曾经取得住在国长期或永久居留权、或连续5年（含）以上的合法居留资格，居留时间也符合报考要求，但在报名现场确认时，居留权或合法居留资格已经失效，能否认定为符合华侨生报考资格？</w:t>
      </w:r>
    </w:p>
    <w:p>
      <w:r>
        <w:t>答：不能。报名时考生应持有长期或永久居留权，或持有效期内的合法居留资格。</w:t>
      </w:r>
    </w:p>
    <w:p>
      <w:r>
        <w:t>7.如何判断持有的是长期或永久居留权还是合法居留资格？</w:t>
      </w:r>
    </w:p>
    <w:p>
      <w:r>
        <w:t>答：根据我国侨务部门的解释来判断。即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因此，住在国居留权资料上的标注不能作为判断依据。例如，日本3年期定住签证，居留权资料上标注“Long TermResident”，但居留签证只有3年，到期后需要续签，这种签证应属于合法居留资格，不能视为“长期居留权”。</w:t>
      </w:r>
    </w:p>
    <w:p>
      <w:r>
        <w:t>8.华侨考生及其父母一方在住在国的居住时间有什么要求？</w:t>
      </w:r>
    </w:p>
    <w:p>
      <w:r>
        <w:t>答：考生本人和其父母一方分别计算居住时间，双方须同时满足在住在国的居住时间要求。计算方式如下：</w:t>
      </w:r>
    </w:p>
    <w:p>
      <w:r>
        <w:t>（1）考生本人居住时间符合以下情况之一：</w:t>
      </w:r>
    </w:p>
    <w:p>
      <w:r>
        <w:t>①取得住在国长期或永久居留权，连续两个自然年（即某年1月1日到次年12月31日）和报名前2年内（即2023年4月1日至2025年3月31日）在住在国实际累计居留均不少于540天。</w:t>
      </w:r>
    </w:p>
    <w:p>
      <w:r>
        <w:t>②取得住在国连续五年的合法居留资格，连续5个自然年（即某年1月1日到第五年12月31日，如2020年1月1日至2024年12月31日）和报名前5年内（即2020年4月1日至2025年3月31日）在住在国实际累计居留均不少于900天。</w:t>
      </w:r>
    </w:p>
    <w:p>
      <w:r>
        <w:t>（2）父母一方居住时间符合以下情况之一：</w:t>
      </w:r>
    </w:p>
    <w:p>
      <w:r>
        <w:t>①取得住在国长期或永久居留权，连续两个自然年（即某年1月1日到次年12月31日）在住在国实际累计居留不少于540天。</w:t>
      </w:r>
    </w:p>
    <w:p>
      <w:r>
        <w:t>②取得住在国连续五年的合法居留资格，连续5个自然年（即某年1月1日到第五年12月31日，如2020年1月1日至2024年12月31日）在住在国实际累计居留不少于900天。</w:t>
      </w:r>
    </w:p>
    <w:p>
      <w:r>
        <w:drawing>
          <wp:inline xmlns:a="http://schemas.openxmlformats.org/drawingml/2006/main" xmlns:pic="http://schemas.openxmlformats.org/drawingml/2006/picture">
            <wp:extent cx="6400800" cy="2343807"/>
            <wp:docPr id="1" name="Picture 1"/>
            <wp:cNvGraphicFramePr>
              <a:graphicFrameLocks noChangeAspect="1"/>
            </wp:cNvGraphicFramePr>
            <a:graphic>
              <a:graphicData uri="http://schemas.openxmlformats.org/drawingml/2006/picture">
                <pic:pic>
                  <pic:nvPicPr>
                    <pic:cNvPr id="0" name="e34c5da8cf2064c147d93b2a.png"/>
                    <pic:cNvPicPr/>
                  </pic:nvPicPr>
                  <pic:blipFill>
                    <a:blip r:embed="rId12"/>
                    <a:stretch>
                      <a:fillRect/>
                    </a:stretch>
                  </pic:blipFill>
                  <pic:spPr>
                    <a:xfrm>
                      <a:off x="0" y="0"/>
                      <a:ext cx="6400800" cy="2343807"/>
                    </a:xfrm>
                    <a:prstGeom prst="rect"/>
                  </pic:spPr>
                </pic:pic>
              </a:graphicData>
            </a:graphic>
          </wp:inline>
        </w:drawing>
      </w:r>
    </w:p>
    <w:p>
      <w:r>
        <w:t>三、关于网上报名</w:t>
      </w:r>
    </w:p>
    <w:p>
      <w:r>
        <w:t>9.考生网上报名时将“毕业高中”或“毕业高中所在地”填写错误，会对学历核查产生影响吗？</w:t>
      </w:r>
    </w:p>
    <w:p>
      <w:r>
        <w:t>答：会。考生务必准确填写“毕业高中”和“毕业高中所在地”，并如实上传学历材料，如考生提供的信息有误，有可能导致学历审核不通过。</w:t>
      </w:r>
    </w:p>
    <w:p>
      <w:r>
        <w:t>10.华侨考生在住在国办理的报名材料不是中文版怎么办？</w:t>
      </w:r>
    </w:p>
    <w:p>
      <w:r>
        <w:t>答：华侨考生报名时应提供中文版报名材料，考生在住在国办理的报名材料为非中文版的，如居留权、学历证明等认证书或所在国附加证明书，应在国内办理翻译及公证手续后，将原件及翻译件同时上传至网上报名系统。</w:t>
      </w:r>
    </w:p>
    <w:p>
      <w:r>
        <w:t>11.考生可以选择试卷字体吗？</w:t>
      </w:r>
    </w:p>
    <w:p>
      <w:r>
        <w:t>答：可以。考生在网上报名时，根据本人情况选择考试时派发繁体字或简体字的试卷。</w:t>
      </w:r>
    </w:p>
    <w:p>
      <w:r>
        <w:t>12.考生如何缴交报考费？</w:t>
      </w:r>
    </w:p>
    <w:p>
      <w:r>
        <w:t>答：选择内地（祖国大陆）考区的考生网上报名时，在网上缴付报考费，系统支持云闪付、支付宝、微信支付、银联在线等支付方式。选择港澳考区的考生，报名确认通过后须按报名点要求按时缴交报考费，否则不予参加考试。报考费一旦缴交，恕不退还。</w:t>
      </w:r>
    </w:p>
    <w:p>
      <w:r>
        <w:t>13.考生如何知道网上报名是否提交成功？</w:t>
      </w:r>
    </w:p>
    <w:p>
      <w:r>
        <w:t>答：网上报名提交成功后，考生的报名状态显示为“待确认”。</w:t>
      </w:r>
    </w:p>
    <w:p>
      <w:r>
        <w:t>14.网上报名提交后，考生可否修改报名信息？</w:t>
      </w:r>
    </w:p>
    <w:p>
      <w:r>
        <w:t>答：考生网上报名一旦提交，不得再修改考试地点。个人信息如有错误，请联系所选考区（报名点）。</w:t>
      </w:r>
    </w:p>
    <w:p>
      <w:r>
        <w:t>四、关于报名确认</w:t>
      </w:r>
    </w:p>
    <w:p>
      <w:r>
        <w:t>15.港澳台考生如何知道网上报名确认是否通过？</w:t>
      </w:r>
    </w:p>
    <w:p>
      <w:r>
        <w:t>答：考生先用网上报名号登录系统，若提示已确认，再用系统派发的9位考生号登录系统，看到报名状态显示为“已确认”，即表示报名确认通过。</w:t>
      </w:r>
    </w:p>
    <w:p>
      <w:r>
        <w:t>16.港澳台考生报名状态显示“不通过”怎么办？</w:t>
      </w:r>
    </w:p>
    <w:p>
      <w:r>
        <w:t>答：考生需根据不通过原因更正相关信息，在截止时间前重新提交，等待报名点再次确认。如在规定时间内未重新提交或再次提交后仍不符合要求，则报名不成功。</w:t>
      </w:r>
    </w:p>
    <w:p>
      <w:r>
        <w:t>17.华侨考生已完成网上报名，但未在规定时间内到报名点现场确认报名，其报名有效吗？</w:t>
      </w:r>
    </w:p>
    <w:p>
      <w:r>
        <w:t>答：无效，未通过现场确认不发放准考证，不得参加考试和录取。</w:t>
      </w:r>
    </w:p>
    <w:p>
      <w:r>
        <w:t>五、其他问题</w:t>
      </w:r>
    </w:p>
    <w:p>
      <w:r>
        <w:t>18.报考体育类、艺术类专业的考生如何进行术科考核？</w:t>
      </w:r>
    </w:p>
    <w:p>
      <w:r>
        <w:t>答：全国联招不统一组织术科联考，考生须参加招生高校组织的术科考核。术科考核时间、地点、形式及具体要求由高校自行确定，考生本人应及早联系要报考的高校并了解有关信息。术科考核不合格或没有参加术科考核的考生，填报志愿时不得填报相应的体育类、艺术类专业。</w:t>
      </w:r>
    </w:p>
    <w:p>
      <w:r>
        <w:t>19.考生持虚假材料报考等违规行为，如何处理？</w:t>
      </w:r>
    </w:p>
    <w:p>
      <w:r>
        <w:t>答：在全国联招报名、考试等环节出现违规行为的，按照《国家教育考试违规处理办法》《普通高等学校招生违规行为处理暂行办法》确定的程序和规定处理。持虚假材料报考者一经核实，将取消当年全国联招考试资格，已参加考试的，取消其所有科目考试成绩，已被录取的，取消其录取资格。新生入学复查时发现不符合报考条件或弄虚作假的，一律取消入学资格。</w:t>
      </w:r>
    </w:p>
    <w:p>
      <w:r>
        <w:t>相关文件：2025年全国联招3月1日起报名</w:t>
      </w:r>
    </w:p>
    <w:p>
      <w:pPr>
        <w:pStyle w:val="Heading1"/>
      </w:pPr>
      <w:r>
        <w:t>正文相关链接</w:t>
      </w:r>
    </w:p>
    <w:p>
      <w:hyperlink r:id="rId13">
        <w:r>
          <w:rPr>
            <w:color w:val="18548A"/>
          </w:rPr>
          <w:t>2025年全国联招3月1日起报名</w:t>
        </w:r>
      </w:hyperlink>
    </w:p>
    <w:p>
      <w:r>
        <w:t>https://eea.gd.gov.cn/news/content/post_4670584.html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670492.html" TargetMode="External"/><Relationship Id="rId11" Type="http://schemas.openxmlformats.org/officeDocument/2006/relationships/hyperlink" Target="https://eea.gd.gov.cn/zcjd/content/post_4670582.html" TargetMode="External"/><Relationship Id="rId12" Type="http://schemas.openxmlformats.org/officeDocument/2006/relationships/image" Target="media/image1.png"/><Relationship Id="rId13" Type="http://schemas.openxmlformats.org/officeDocument/2006/relationships/hyperlink" Target="https://eea.gd.gov.cn/news/content/post_46705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