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我市2019年中考报名将于3月20至27日进行</w:t>
      </w:r>
    </w:p>
    <w:p>
      <w:r>
        <w:rPr>
          <w:sz w:val="18"/>
        </w:rPr>
        <w:t>整理归属  深圳市招生考试办公室</w:t>
      </w:r>
    </w:p>
    <w:p>
      <w:r>
        <w:rPr>
          <w:sz w:val="18"/>
        </w:rPr>
        <w:t>发布日期  2019-03-18</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https://szeb.sz.gov.cn/szzkw/zkgg/zkxx/content/post_8946142.html</w:t>
        </w:r>
      </w:hyperlink>
    </w:p>
    <w:p/>
    <w:p>
      <w:r>
        <w:t>近日，市教育局发布了《深圳市教育局关于做好2019年中考报名工作的通知》（深教〔2019〕62号）。2019年我市高中阶段学校招生考试（以下简称“中考”）报名将于3月20日-27日进行，考试时间为6月22日-23日。</w:t>
      </w:r>
    </w:p>
    <w:p>
      <w:r>
        <w:t>报名条件：</w:t>
      </w:r>
    </w:p>
    <w:p>
      <w:r>
        <w:t>1.具有我市户籍的初中毕业生，可以在我市报名参加中考。</w:t>
      </w:r>
    </w:p>
    <w:p>
      <w:r>
        <w:t>2.具有我市初三学籍的随迁子女可以报名参加中考，同时符合以下条件的，可以参加相应的公办普高、民办普高和中职学校的划线录取。</w:t>
      </w:r>
    </w:p>
    <w:p>
      <w:r>
        <w:t>（一）父亲或母亲在我市具有合法稳定职业；</w:t>
      </w:r>
    </w:p>
    <w:p>
      <w:r>
        <w:t>（二）父亲或母亲在我市具有合法稳定住所；</w:t>
      </w:r>
    </w:p>
    <w:p>
      <w:r>
        <w:t>（三）父亲或母亲持有有效《深圳经济特区居住证》；</w:t>
      </w:r>
    </w:p>
    <w:p>
      <w:r>
        <w:t>（四）父亲或母亲在我市缴纳基本养老保险及基本医疗保险，且至少其中一个险种累计缴费满3年，社保累计年限计算截至2019年8月31日；</w:t>
      </w:r>
    </w:p>
    <w:p>
      <w:r>
        <w:t>（五）随迁子女在我市具有3年完整初中学籍。</w:t>
      </w:r>
    </w:p>
    <w:p>
      <w:r>
        <w:t>不符合上述条件但具有我市初中学籍的随迁子女，可以在我市参加中考，但仅限于参加民办普高自主招生或中职学校自主招生、注册入学。</w:t>
      </w:r>
    </w:p>
    <w:p>
      <w:r>
        <w:t>3.高中阶段学校在校生不得报考。</w:t>
      </w:r>
    </w:p>
    <w:p>
      <w:r>
        <w:t>报名办法：</w:t>
      </w:r>
    </w:p>
    <w:p>
      <w:r>
        <w:t>本市应届初中毕业生在就读学校集体办理报名手续。符合我市中考报名条件的深圳户籍往届生、在市外就读的深圳户籍应届初中毕业生到户口所在区的社会报名点报名。</w:t>
      </w:r>
    </w:p>
    <w:p>
      <w:r>
        <w:t>今年中考报名仍须采用电子摄像和指纹采集，指纹用于中考体育考试验核考生身份。</w:t>
      </w:r>
    </w:p>
    <w:p>
      <w:r>
        <w:t>今年中考继续实行网上报名。要求各学校开放计算机房，为本校考生上网报名提供方便。</w:t>
      </w:r>
    </w:p>
    <w:p>
      <w:r>
        <w:t>市教育局强调，学校不得以任何理由拒绝有本校学籍的应届毕业生报考（参加中职学校自主招生的考生，也须在中考系统中报名）。如有违反者，将严肃查处，并追究相关人员责任。同时要求各区有关职能部门、各有关学校（报名点）要严格审查报名材料。对不符合报名条件、弄虚作假而被录取的考生，一经发现，取消其录取资格；已经到录取学校报到注册的，取消其学籍，并追究相关人员责任。</w:t>
      </w:r>
    </w:p>
    <w:p>
      <w:r>
        <w:t>考试科目、时间与成绩呈现方式</w:t>
      </w:r>
    </w:p>
    <w:p>
      <w:r>
        <w:t>2019年全市中考科目：语文、数学、英语、理化（合卷）、历史、体育六科。</w:t>
      </w:r>
    </w:p>
    <w:p>
      <w:r>
        <w:t>体育考试于4月15日至30日进行，英语听说考试于5月18日至19日（星期六、日）进行（继续采用“人机对话”方式），语文、数学、英语、理化（合卷）、历史考试。具体安排如下：</w:t>
      </w:r>
    </w:p>
    <w:p>
      <w:r>
        <w:drawing>
          <wp:inline xmlns:a="http://schemas.openxmlformats.org/drawingml/2006/main" xmlns:pic="http://schemas.openxmlformats.org/drawingml/2006/picture">
            <wp:extent cx="6400800" cy="2613660"/>
            <wp:docPr id="1" name="Picture 1"/>
            <wp:cNvGraphicFramePr>
              <a:graphicFrameLocks noChangeAspect="1"/>
            </wp:cNvGraphicFramePr>
            <a:graphic>
              <a:graphicData uri="http://schemas.openxmlformats.org/drawingml/2006/picture">
                <pic:pic>
                  <pic:nvPicPr>
                    <pic:cNvPr id="0" name="2904b9f54a054c4d68dc.png"/>
                    <pic:cNvPicPr/>
                  </pic:nvPicPr>
                  <pic:blipFill>
                    <a:blip r:embed="rId11"/>
                    <a:stretch>
                      <a:fillRect/>
                    </a:stretch>
                  </pic:blipFill>
                  <pic:spPr>
                    <a:xfrm>
                      <a:off x="0" y="0"/>
                      <a:ext cx="6400800" cy="2613660"/>
                    </a:xfrm>
                    <a:prstGeom prst="rect"/>
                  </pic:spPr>
                </pic:pic>
              </a:graphicData>
            </a:graphic>
          </wp:inline>
        </w:drawing>
      </w:r>
    </w:p>
    <w:p>
      <w:r>
        <w:t>成绩呈现：中考成绩以单科原始分、单科等级和原始总分同时呈现。语文、数学、英语、理化、历史试卷满分均为100分。其中，英语听说考试占英语科的15%，即15分。体育考试满分100分。单科等级根据单科原始分确定，等级设定及各等级划定比例为：A+（5%）、A（20%）、B+（25%）、B（25%）、C+（20%）、C（5%）。如果出现满分人数超过考生总人数5%的特殊情况，则满分者均为A+，后续等级所占比例相应扣减。其它等级划定时出现同分情况，以此类推。</w:t>
      </w:r>
    </w:p>
    <w:p>
      <w:r>
        <w:t>原始总分由语文、数学、英语、理化（合卷）四科原始分及历史、体育两科按原始分的30%折算后所得分数相加而成，满分为460分。原始总分按四舍五入取整数。</w:t>
      </w:r>
    </w:p>
    <w:p>
      <w:r>
        <w:t>填报志愿时间和办法</w:t>
      </w:r>
    </w:p>
    <w:p>
      <w:r>
        <w:t>继续实行考前网上填报志愿，时间定在5月29日至6月3日。</w:t>
      </w:r>
    </w:p>
    <w:p>
      <w:r>
        <w:t>市教育局强调，志愿应由考生本人按照有关规定自主填报，学校不得限制考生填报志愿。考生志愿是招生学校录取的重要依据，填报志愿工作截止后，任何人不得更改信息。凡按志愿录取的考生，不得退档或转录。</w:t>
      </w:r>
    </w:p>
    <w:p>
      <w:r>
        <w:drawing>
          <wp:inline xmlns:a="http://schemas.openxmlformats.org/drawingml/2006/main" xmlns:pic="http://schemas.openxmlformats.org/drawingml/2006/picture">
            <wp:extent cx="6400800" cy="4655127"/>
            <wp:docPr id="2" name="Picture 2"/>
            <wp:cNvGraphicFramePr>
              <a:graphicFrameLocks noChangeAspect="1"/>
            </wp:cNvGraphicFramePr>
            <a:graphic>
              <a:graphicData uri="http://schemas.openxmlformats.org/drawingml/2006/picture">
                <pic:pic>
                  <pic:nvPicPr>
                    <pic:cNvPr id="0" name="c25452b98f747ebf7ec5.png"/>
                    <pic:cNvPicPr/>
                  </pic:nvPicPr>
                  <pic:blipFill>
                    <a:blip r:embed="rId12"/>
                    <a:stretch>
                      <a:fillRect/>
                    </a:stretch>
                  </pic:blipFill>
                  <pic:spPr>
                    <a:xfrm>
                      <a:off x="0" y="0"/>
                      <a:ext cx="6400800" cy="4655127"/>
                    </a:xfrm>
                    <a:prstGeom prst="rect"/>
                  </pic:spPr>
                </pic:pic>
              </a:graphicData>
            </a:graphic>
          </wp:inline>
        </w:drawing>
      </w:r>
    </w:p>
    <w:p>
      <w:r>
        <w:t>我市各类考生具体报考范围、各类升学资格申报所需条件和材料以及相关报名要求，考生可通过深圳市招生考试办公室官网（zkb.sz.gov.cn）及官方微信公众号查阅，市招考办也将第一时间通过上述渠道发布各类中考资讯。</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8946142.html" TargetMode="External"/><Relationship Id="rId11" Type="http://schemas.openxmlformats.org/officeDocument/2006/relationships/image" Target="media/image1.png"/><Relationship Id="rId1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