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2022年深圳市“三考”协调会议召开全面动员部署三考工作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2022-05-10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首页轮播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https://szeb.sz.gov.cn/szzkw/qt/sylb/content/post_9772665.html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https://szeb.sz.gov.cn/szzkw/zkgg/gkxx/content/post_9772655.html</w:t>
        </w:r>
      </w:hyperlink>
    </w:p>
    <w:p/>
    <w:p>
      <w:r>
        <w:t>5月10日下午，在收听收看2022年广东省普通高校招生考试安全工作电视电话会议之后，我市随即召开2022年“三考”工作协调会，对全市普通高校招生考试安全工作进行再强调、再落实，对高考、中考和学考工作进行再动员、再部署。市招考委主任、副市长郑红波出席会议并讲话，市招考委副主任、市政府副秘书长李卓文主持会议。</w:t>
      </w:r>
    </w:p>
    <w:p>
      <w:r>
        <w:t>郑红波指出，各区各部门要深刻认识新形势，切切实实将三考放到“真重要”的位置。高考、中考政策性强，涉及面广，社会影响大，关系国家人才选拔，关系社会公平，关系每位考生以及家庭的切身利益。此次“三考”是党的二十大召开前全国最大规模的有组织社会活动，保障“三考”安全是教育系统维护安全稳定的重要政治任务。</w:t>
      </w:r>
    </w:p>
    <w:p>
      <w:r>
        <w:t>郑红波强调，各区各相关部门要“真重视、真落实”，周密细致做好考试组织工作，切实维护考试公平。要密切关注、动态掌握考试期间气候情况，防范自然风险，做好应急预案；组织专门力量，对涉及高考、中考安全保密的各项制度、各个部位、各个环节，开展拉网式排查，彻底排查安全隐患；细化高考、中考安全工作方案，建立健全突发事件应急预案体系，强化应急处置。</w:t>
      </w:r>
    </w:p>
    <w:p>
      <w:r>
        <w:t>郑红波要求，要高度重视疫情防控工作，坚决守住考试工作疫情防线，坚持考务防疫两手抓、两不误，全力为广大考生和考务人员创造安全的考试环境。坚持属地管理、落细防控措施、完善应急机制，把常态化疫情防控措施抓实抓到位。</w:t>
      </w:r>
    </w:p>
    <w:p>
      <w:r>
        <w:t>市教育局局长陈秋明就我市“三考”组考工作准备情况作了详细汇报，并就各部门予以重视及协调解决的事项提出了建议。市委网信办、市公安局、市卫生健康委分别汇报了“三考”保障工作开展情况，将全力以赴做好我市“三考”保障工作。</w:t>
      </w:r>
    </w:p>
    <w:p>
      <w:r>
        <w:t>市委宣传部、网信办，市国家保密局，市工业和信息化局、市公安局、市人力资源保障局、市生态环境局、市住房建设局、市交通运输局、市水务局、市卫生健康委、市应急管理局、市市场监管局、市城管和综合执法局、市政务服务数据管理局、市气象局、市消防救援支队、市轨道办、市建筑工务署、市通信管理局、市供电局、深圳报业集团、深圳广电集团分管负责同志在主会场参加会议。</w:t>
      </w:r>
    </w:p>
    <w:p>
      <w:r>
        <w:t>各区政府（大鹏新区管委会、深汕特别合作区管委会）分管负责同志，教育行政部门主要负责同志，各高考考点主要负责同志在区分会场参加会议。</w:t>
      </w:r>
    </w:p>
    <w:p>
      <w:r>
        <w:drawing>
          <wp:inline xmlns:a="http://schemas.openxmlformats.org/drawingml/2006/main" xmlns:pic="http://schemas.openxmlformats.org/drawingml/2006/picture">
            <wp:extent cx="6400800" cy="426453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b7d7e92a1679614b9583973a8a1ea2f1d559c8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6453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sylb/content/post_9772665.html" TargetMode="External"/><Relationship Id="rId11" Type="http://schemas.openxmlformats.org/officeDocument/2006/relationships/hyperlink" Target="https://szeb.sz.gov.cn/szzkw/zkgg/gkxx/content/post_9772655.html" TargetMode="Externa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